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D1" w:rsidRDefault="007950D1" w:rsidP="007950D1">
      <w:pPr>
        <w:tabs>
          <w:tab w:val="left" w:pos="1290"/>
        </w:tabs>
        <w:rPr>
          <w:sz w:val="20"/>
          <w:szCs w:val="20"/>
          <w:lang w:eastAsia="ru-RU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7950D1" w:rsidRPr="00AB32B8" w:rsidTr="00741A25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0D1" w:rsidRDefault="007950D1" w:rsidP="00741A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 к приказу министерства образования Новгородской области</w:t>
            </w:r>
            <w:r w:rsidRPr="00B273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  <w:p w:rsidR="007950D1" w:rsidRDefault="007950D1" w:rsidP="0074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23.11.2020    № 1222</w:t>
            </w:r>
            <w:r w:rsidRPr="00DF79EE">
              <w:rPr>
                <w:sz w:val="28"/>
                <w:szCs w:val="28"/>
              </w:rPr>
              <w:t xml:space="preserve"> </w:t>
            </w:r>
          </w:p>
          <w:p w:rsidR="007950D1" w:rsidRDefault="007950D1" w:rsidP="00741A25">
            <w:pPr>
              <w:tabs>
                <w:tab w:val="left" w:pos="567"/>
                <w:tab w:val="left" w:pos="1134"/>
              </w:tabs>
              <w:spacing w:line="240" w:lineRule="exact"/>
              <w:rPr>
                <w:sz w:val="28"/>
                <w:szCs w:val="28"/>
              </w:rPr>
            </w:pPr>
          </w:p>
          <w:p w:rsidR="007950D1" w:rsidRPr="00AB32B8" w:rsidRDefault="007950D1" w:rsidP="00741A25">
            <w:pPr>
              <w:tabs>
                <w:tab w:val="left" w:pos="567"/>
                <w:tab w:val="left" w:pos="113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32B8">
              <w:rPr>
                <w:sz w:val="28"/>
                <w:szCs w:val="28"/>
              </w:rPr>
              <w:t>УТВЕРЖДЕНО</w:t>
            </w:r>
          </w:p>
          <w:p w:rsidR="007950D1" w:rsidRPr="00AB32B8" w:rsidRDefault="007950D1" w:rsidP="00741A25">
            <w:pPr>
              <w:tabs>
                <w:tab w:val="left" w:pos="567"/>
                <w:tab w:val="left" w:pos="1134"/>
              </w:tabs>
              <w:spacing w:before="120" w:line="240" w:lineRule="exact"/>
              <w:rPr>
                <w:sz w:val="28"/>
                <w:szCs w:val="28"/>
              </w:rPr>
            </w:pPr>
            <w:r w:rsidRPr="00AB32B8">
              <w:rPr>
                <w:sz w:val="28"/>
                <w:szCs w:val="28"/>
              </w:rPr>
              <w:t>приказом министерств</w:t>
            </w:r>
            <w:r>
              <w:rPr>
                <w:sz w:val="28"/>
                <w:szCs w:val="28"/>
              </w:rPr>
              <w:t>а</w:t>
            </w:r>
            <w:r w:rsidRPr="00AB32B8">
              <w:rPr>
                <w:sz w:val="28"/>
                <w:szCs w:val="28"/>
              </w:rPr>
              <w:t xml:space="preserve"> образования</w:t>
            </w:r>
          </w:p>
          <w:p w:rsidR="007950D1" w:rsidRPr="00AB32B8" w:rsidRDefault="007950D1" w:rsidP="00741A25">
            <w:pPr>
              <w:tabs>
                <w:tab w:val="left" w:pos="567"/>
                <w:tab w:val="left" w:pos="1134"/>
              </w:tabs>
              <w:spacing w:line="240" w:lineRule="exact"/>
              <w:rPr>
                <w:sz w:val="28"/>
                <w:szCs w:val="28"/>
              </w:rPr>
            </w:pPr>
            <w:r w:rsidRPr="00AB32B8">
              <w:rPr>
                <w:sz w:val="28"/>
                <w:szCs w:val="28"/>
              </w:rPr>
              <w:t>Новгородской области</w:t>
            </w:r>
          </w:p>
          <w:p w:rsidR="007950D1" w:rsidRPr="00355C21" w:rsidRDefault="007950D1" w:rsidP="00741A25">
            <w:pPr>
              <w:tabs>
                <w:tab w:val="left" w:pos="567"/>
                <w:tab w:val="left" w:pos="1134"/>
              </w:tabs>
              <w:spacing w:before="120" w:line="240" w:lineRule="exact"/>
            </w:pPr>
            <w:r w:rsidRPr="00727AC1">
              <w:rPr>
                <w:sz w:val="28"/>
                <w:szCs w:val="28"/>
              </w:rPr>
              <w:t>от                       №</w:t>
            </w:r>
          </w:p>
        </w:tc>
      </w:tr>
    </w:tbl>
    <w:p w:rsidR="007950D1" w:rsidRDefault="007950D1" w:rsidP="007950D1">
      <w:pPr>
        <w:tabs>
          <w:tab w:val="left" w:pos="567"/>
          <w:tab w:val="left" w:pos="1134"/>
        </w:tabs>
        <w:rPr>
          <w:sz w:val="28"/>
          <w:szCs w:val="28"/>
        </w:rPr>
      </w:pPr>
    </w:p>
    <w:p w:rsidR="007950D1" w:rsidRDefault="007950D1" w:rsidP="007950D1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950D1" w:rsidRDefault="007950D1" w:rsidP="007950D1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8207C3">
        <w:rPr>
          <w:b/>
          <w:sz w:val="28"/>
          <w:szCs w:val="28"/>
        </w:rPr>
        <w:t>открытом</w:t>
      </w:r>
      <w:r>
        <w:rPr>
          <w:b/>
          <w:sz w:val="28"/>
          <w:szCs w:val="28"/>
        </w:rPr>
        <w:t xml:space="preserve"> VR-хакатоне </w:t>
      </w:r>
      <w:bookmarkStart w:id="0" w:name="_Hlk54450814"/>
      <w:r>
        <w:rPr>
          <w:b/>
          <w:sz w:val="28"/>
          <w:szCs w:val="28"/>
        </w:rPr>
        <w:t xml:space="preserve">«Разработка приложений виртуальной и дополненной реальности: </w:t>
      </w:r>
      <w:r>
        <w:rPr>
          <w:b/>
          <w:sz w:val="28"/>
          <w:szCs w:val="28"/>
          <w:lang w:val="en-US"/>
        </w:rPr>
        <w:t>VRAR</w:t>
      </w:r>
      <w:r w:rsidRPr="003E61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PLANET</w:t>
      </w:r>
      <w:r>
        <w:rPr>
          <w:b/>
          <w:sz w:val="28"/>
          <w:szCs w:val="28"/>
        </w:rPr>
        <w:t>»</w:t>
      </w:r>
    </w:p>
    <w:bookmarkEnd w:id="0"/>
    <w:p w:rsidR="007950D1" w:rsidRDefault="007950D1" w:rsidP="007950D1">
      <w:pPr>
        <w:spacing w:line="276" w:lineRule="auto"/>
        <w:jc w:val="center"/>
        <w:rPr>
          <w:b/>
          <w:sz w:val="28"/>
          <w:szCs w:val="28"/>
        </w:rPr>
      </w:pPr>
    </w:p>
    <w:p w:rsidR="007950D1" w:rsidRPr="0039535B" w:rsidRDefault="007950D1" w:rsidP="007950D1">
      <w:pPr>
        <w:numPr>
          <w:ilvl w:val="0"/>
          <w:numId w:val="2"/>
        </w:numPr>
        <w:suppressAutoHyphens/>
        <w:spacing w:line="360" w:lineRule="atLeast"/>
        <w:ind w:left="0" w:firstLine="709"/>
        <w:jc w:val="both"/>
        <w:rPr>
          <w:sz w:val="28"/>
          <w:szCs w:val="28"/>
        </w:rPr>
      </w:pPr>
      <w:r w:rsidRPr="0039535B">
        <w:rPr>
          <w:b/>
          <w:sz w:val="28"/>
          <w:szCs w:val="28"/>
        </w:rPr>
        <w:t>Общие положения</w:t>
      </w:r>
    </w:p>
    <w:p w:rsidR="007950D1" w:rsidRPr="0039535B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 xml:space="preserve">1.1. Открытый VR-хакатон «Разработка приложений виртуальной и дополненной реальности: VRAR PLANET» (далее VR-хакатон) проводится в рамках областного фестиваля технического творчества школьников. </w:t>
      </w:r>
    </w:p>
    <w:p w:rsidR="007950D1" w:rsidRPr="0039535B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 xml:space="preserve">1.2. Настоящее Положение регулирует процедуру проведения VR-хакатона, направленного на развитие технического творчества обучающихся образовательных организаций. </w:t>
      </w:r>
    </w:p>
    <w:p w:rsidR="007950D1" w:rsidRPr="0039535B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1.3. Учредителем VR-хакатона является министерство образования Новгородской области (далее министерство).</w:t>
      </w:r>
    </w:p>
    <w:p w:rsidR="007950D1" w:rsidRPr="0039535B" w:rsidRDefault="007950D1" w:rsidP="007950D1">
      <w:pPr>
        <w:tabs>
          <w:tab w:val="left" w:pos="-100"/>
          <w:tab w:val="left" w:pos="9072"/>
        </w:tabs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1.4. Непосредственная организация и проведение VR-хакатона осуществляется</w:t>
      </w:r>
      <w:r w:rsidRPr="0039535B">
        <w:rPr>
          <w:b/>
          <w:sz w:val="28"/>
          <w:szCs w:val="28"/>
        </w:rPr>
        <w:t xml:space="preserve"> </w:t>
      </w:r>
      <w:r w:rsidRPr="0039535B">
        <w:rPr>
          <w:sz w:val="28"/>
          <w:szCs w:val="28"/>
        </w:rPr>
        <w:t>государственным областным автономным учреждением «Новгородский Кванториум» (далее Новгородский Кванториум).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39535B">
        <w:rPr>
          <w:b/>
          <w:sz w:val="28"/>
          <w:szCs w:val="28"/>
        </w:rPr>
        <w:t>2. Цель VR-хакатона</w:t>
      </w:r>
    </w:p>
    <w:p w:rsidR="007950D1" w:rsidRPr="0039535B" w:rsidRDefault="007950D1" w:rsidP="007950D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Цель VR-хакатона – популяризация естественнонаучной и технической направленностей дополнительного образования детей, популяризация современной науки и знаний в области современных информационных технологий.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39535B">
        <w:rPr>
          <w:b/>
          <w:sz w:val="28"/>
          <w:szCs w:val="28"/>
        </w:rPr>
        <w:t>3. Участники VR- хакатона</w:t>
      </w:r>
    </w:p>
    <w:p w:rsidR="007950D1" w:rsidRPr="0039535B" w:rsidRDefault="007950D1" w:rsidP="007950D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 xml:space="preserve">3.1. В VR-хакатоне принимают участие обучающиеся образовательных организаций в возрасте 12 –17 лет, увлекающиеся инженерным творчеством и исследовательской работой, посещающие объединения сети детских технопарков Кванториум, ЦМИТов, STEM-центров, центров «Точки роста», инженерные классы. </w:t>
      </w:r>
    </w:p>
    <w:p w:rsidR="007950D1" w:rsidRPr="0039535B" w:rsidRDefault="007950D1" w:rsidP="007950D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 xml:space="preserve">3.2. VR-хакатон предполагает командное участие. Состав команды – от двух до четырех участников. </w:t>
      </w:r>
    </w:p>
    <w:p w:rsidR="007950D1" w:rsidRPr="0039535B" w:rsidRDefault="007950D1" w:rsidP="007950D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3.3. Один участник может войти только в одну команду. Регистрация одновременно в двух командах запрещается. Участники команды могут быть разного возраста.</w:t>
      </w:r>
    </w:p>
    <w:p w:rsidR="007950D1" w:rsidRPr="0039535B" w:rsidRDefault="007950D1" w:rsidP="007950D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lastRenderedPageBreak/>
        <w:t xml:space="preserve">3.4. Максимальное количество команд, участвующих в </w:t>
      </w:r>
      <w:r w:rsidRPr="0039535B">
        <w:rPr>
          <w:sz w:val="28"/>
          <w:szCs w:val="28"/>
          <w:lang w:val="en-US"/>
        </w:rPr>
        <w:t>VR</w:t>
      </w:r>
      <w:r w:rsidRPr="0039535B">
        <w:rPr>
          <w:sz w:val="28"/>
          <w:szCs w:val="28"/>
        </w:rPr>
        <w:t xml:space="preserve">-хакатоне-13. В список участников вносятся команды, первыми подавшие заявку на участие. В случае если команда автономна с точки зрения используемого оборудования, она допускается к участию в </w:t>
      </w:r>
      <w:r w:rsidRPr="0039535B">
        <w:rPr>
          <w:sz w:val="28"/>
          <w:szCs w:val="28"/>
          <w:lang w:val="en-US"/>
        </w:rPr>
        <w:t>VR</w:t>
      </w:r>
      <w:r w:rsidRPr="0039535B">
        <w:rPr>
          <w:sz w:val="28"/>
          <w:szCs w:val="28"/>
        </w:rPr>
        <w:t>-хакатоне сверх установленной квоты</w:t>
      </w:r>
      <w:r>
        <w:rPr>
          <w:sz w:val="28"/>
          <w:szCs w:val="28"/>
        </w:rPr>
        <w:t>.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3.5. В случае нарушения участником правил участия в  VR-хакатоне по решению оргкомитета ему может быть отказано в дальнейшем участии.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39535B">
        <w:rPr>
          <w:b/>
          <w:sz w:val="28"/>
          <w:szCs w:val="28"/>
        </w:rPr>
        <w:t>4. Порядок и сроки проведения VR-хакатона</w:t>
      </w:r>
    </w:p>
    <w:p w:rsidR="007950D1" w:rsidRPr="0039535B" w:rsidRDefault="007950D1" w:rsidP="007950D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 xml:space="preserve">4.1. VR-хакатон проводится с 11 по 13 декабря 2020 года на базе Новгородского Кванториума по адресу ул. Б. Московская, д. 39 корп. 1, Великий Новгород.  </w:t>
      </w:r>
    </w:p>
    <w:p w:rsidR="007950D1" w:rsidRPr="0039535B" w:rsidRDefault="007950D1" w:rsidP="007950D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 xml:space="preserve">Лица, осуществляющие консультационную деятельность по проведению и организации </w:t>
      </w:r>
      <w:r w:rsidRPr="0039535B">
        <w:rPr>
          <w:sz w:val="28"/>
          <w:szCs w:val="28"/>
          <w:lang w:val="en-US"/>
        </w:rPr>
        <w:t>VR</w:t>
      </w:r>
      <w:r w:rsidRPr="0039535B">
        <w:rPr>
          <w:sz w:val="28"/>
          <w:szCs w:val="28"/>
        </w:rPr>
        <w:t xml:space="preserve">-хакатона: Смирнова Елена Евгеньевна, заместитель директора Новгородского Кванториума, телефон: +79539008800, электронная почта: </w:t>
      </w:r>
      <w:hyperlink r:id="rId5" w:history="1">
        <w:r w:rsidRPr="0039535B">
          <w:rPr>
            <w:rStyle w:val="a3"/>
            <w:sz w:val="28"/>
            <w:szCs w:val="28"/>
            <w:lang w:val="en-US"/>
          </w:rPr>
          <w:t>smir</w:t>
        </w:r>
        <w:r w:rsidRPr="0039535B">
          <w:rPr>
            <w:rStyle w:val="a3"/>
            <w:sz w:val="28"/>
            <w:szCs w:val="28"/>
          </w:rPr>
          <w:t>_</w:t>
        </w:r>
        <w:r w:rsidRPr="0039535B">
          <w:rPr>
            <w:rStyle w:val="a3"/>
            <w:sz w:val="28"/>
            <w:szCs w:val="28"/>
            <w:lang w:val="en-US"/>
          </w:rPr>
          <w:t>elena</w:t>
        </w:r>
        <w:r w:rsidRPr="0039535B">
          <w:rPr>
            <w:rStyle w:val="a3"/>
            <w:sz w:val="28"/>
            <w:szCs w:val="28"/>
          </w:rPr>
          <w:t>@</w:t>
        </w:r>
        <w:r w:rsidRPr="0039535B">
          <w:rPr>
            <w:rStyle w:val="a3"/>
            <w:sz w:val="28"/>
            <w:szCs w:val="28"/>
            <w:lang w:val="en-US"/>
          </w:rPr>
          <w:t>mail</w:t>
        </w:r>
        <w:r w:rsidRPr="0039535B">
          <w:rPr>
            <w:rStyle w:val="a3"/>
            <w:sz w:val="28"/>
            <w:szCs w:val="28"/>
          </w:rPr>
          <w:t>.</w:t>
        </w:r>
        <w:r w:rsidRPr="0039535B">
          <w:rPr>
            <w:rStyle w:val="a3"/>
            <w:sz w:val="28"/>
            <w:szCs w:val="28"/>
            <w:lang w:val="en-US"/>
          </w:rPr>
          <w:t>ru</w:t>
        </w:r>
      </w:hyperlink>
      <w:r w:rsidRPr="0039535B">
        <w:rPr>
          <w:sz w:val="28"/>
          <w:szCs w:val="28"/>
        </w:rPr>
        <w:t>; Лобановский Владислав Константинович, педагог дополнительного образования Новгородского Кванториума, телефон:</w:t>
      </w:r>
      <w:r>
        <w:rPr>
          <w:sz w:val="28"/>
          <w:szCs w:val="28"/>
        </w:rPr>
        <w:t xml:space="preserve"> </w:t>
      </w:r>
      <w:r w:rsidRPr="0039535B">
        <w:rPr>
          <w:sz w:val="28"/>
          <w:szCs w:val="28"/>
        </w:rPr>
        <w:t xml:space="preserve">+79506826998; электронная почта: </w:t>
      </w:r>
      <w:hyperlink r:id="rId6" w:history="1">
        <w:r w:rsidRPr="0039535B">
          <w:rPr>
            <w:rStyle w:val="a3"/>
            <w:sz w:val="28"/>
            <w:szCs w:val="28"/>
            <w:lang w:val="en-US"/>
          </w:rPr>
          <w:t>vlad</w:t>
        </w:r>
        <w:r w:rsidRPr="0039535B">
          <w:rPr>
            <w:rStyle w:val="a3"/>
            <w:sz w:val="28"/>
            <w:szCs w:val="28"/>
          </w:rPr>
          <w:t>-</w:t>
        </w:r>
        <w:r w:rsidRPr="0039535B">
          <w:rPr>
            <w:rStyle w:val="a3"/>
            <w:sz w:val="28"/>
            <w:szCs w:val="28"/>
            <w:lang w:val="en-US"/>
          </w:rPr>
          <w:t>lobanovski</w:t>
        </w:r>
        <w:r w:rsidRPr="0039535B">
          <w:rPr>
            <w:rStyle w:val="a3"/>
            <w:sz w:val="28"/>
            <w:szCs w:val="28"/>
          </w:rPr>
          <w:t>@mail.ru</w:t>
        </w:r>
      </w:hyperlink>
      <w:r w:rsidRPr="0039535B">
        <w:rPr>
          <w:sz w:val="28"/>
          <w:szCs w:val="28"/>
        </w:rPr>
        <w:t>.</w:t>
      </w:r>
    </w:p>
    <w:p w:rsidR="007950D1" w:rsidRPr="0039535B" w:rsidRDefault="007950D1" w:rsidP="007950D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 xml:space="preserve">4.2. Условия и процедуры проведения VR-хакатона размещаются на сайте Новгородского Кванториума по адресу: </w:t>
      </w:r>
      <w:hyperlink r:id="rId7" w:history="1">
        <w:r w:rsidRPr="0039535B">
          <w:rPr>
            <w:rStyle w:val="a3"/>
            <w:sz w:val="28"/>
            <w:szCs w:val="28"/>
          </w:rPr>
          <w:t>http://</w:t>
        </w:r>
        <w:r w:rsidRPr="0039535B">
          <w:rPr>
            <w:rStyle w:val="a3"/>
            <w:sz w:val="28"/>
            <w:szCs w:val="28"/>
            <w:lang w:val="en-US"/>
          </w:rPr>
          <w:t>kvantorum</w:t>
        </w:r>
        <w:r w:rsidRPr="0039535B">
          <w:rPr>
            <w:rStyle w:val="a3"/>
            <w:sz w:val="28"/>
            <w:szCs w:val="28"/>
          </w:rPr>
          <w:t>53.ru/</w:t>
        </w:r>
      </w:hyperlink>
      <w:r w:rsidRPr="0039535B">
        <w:rPr>
          <w:sz w:val="28"/>
          <w:szCs w:val="28"/>
        </w:rPr>
        <w:t xml:space="preserve">  и в официальной группе Новгородского Кванториума в социальной сети Вконтакте </w:t>
      </w:r>
      <w:hyperlink r:id="rId8" w:history="1">
        <w:r w:rsidRPr="0039535B">
          <w:rPr>
            <w:rStyle w:val="a3"/>
            <w:sz w:val="28"/>
            <w:szCs w:val="28"/>
          </w:rPr>
          <w:t>https://vk.com/kvantorium53</w:t>
        </w:r>
      </w:hyperlink>
      <w:r w:rsidRPr="0039535B">
        <w:rPr>
          <w:sz w:val="28"/>
          <w:szCs w:val="28"/>
        </w:rPr>
        <w:t>.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 xml:space="preserve">4.3. Регистрация команд-участников VR-хакатона осуществляется через форму регистрации </w:t>
      </w:r>
      <w:hyperlink r:id="rId9" w:history="1">
        <w:r w:rsidRPr="0039535B">
          <w:rPr>
            <w:rStyle w:val="a3"/>
            <w:sz w:val="28"/>
            <w:szCs w:val="28"/>
          </w:rPr>
          <w:t>https://forms.gle/kzPJXTwvD4h9ftbaA</w:t>
        </w:r>
      </w:hyperlink>
      <w:r w:rsidRPr="0039535B">
        <w:rPr>
          <w:sz w:val="28"/>
          <w:szCs w:val="28"/>
        </w:rPr>
        <w:t xml:space="preserve"> </w:t>
      </w:r>
      <w:r w:rsidRPr="0039535B">
        <w:rPr>
          <w:sz w:val="28"/>
          <w:szCs w:val="28"/>
          <w:u w:val="single"/>
        </w:rPr>
        <w:t>до 27 ноября 2020 года. Регистрация является официальной заявкой на участие.</w:t>
      </w:r>
      <w:r w:rsidRPr="0039535B">
        <w:rPr>
          <w:sz w:val="28"/>
          <w:szCs w:val="28"/>
        </w:rPr>
        <w:t xml:space="preserve"> 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 xml:space="preserve">При регистрации команд участники VR-хакатона указывают свои контактные данные (ФИО, контактные номера телефонов и адреса электронной почты, даты рождения; ФИО сопровождающего; полное название и адрес организации, на базе которой организовалась команда) для взаимодействия организаторов с участниками. 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9535B">
        <w:rPr>
          <w:sz w:val="28"/>
          <w:szCs w:val="28"/>
        </w:rPr>
        <w:t>4.4. По прибытии на мероприятия руководитель команды предъявляет:</w:t>
      </w:r>
    </w:p>
    <w:p w:rsidR="007950D1" w:rsidRPr="0039535B" w:rsidRDefault="007950D1" w:rsidP="007950D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9535B">
        <w:rPr>
          <w:color w:val="000000"/>
          <w:sz w:val="28"/>
          <w:szCs w:val="28"/>
        </w:rPr>
        <w:t xml:space="preserve"> - согласие на обработку персональных данных на каждого члена команды, оформленное в соответствии с приложением № 1 к настоящему Положению;</w:t>
      </w:r>
    </w:p>
    <w:p w:rsidR="007950D1" w:rsidRPr="0039535B" w:rsidRDefault="007950D1" w:rsidP="007950D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9535B">
        <w:rPr>
          <w:color w:val="000000"/>
          <w:sz w:val="28"/>
          <w:szCs w:val="28"/>
        </w:rPr>
        <w:t>-  оригинал заявки, подписанный руководителем образо</w:t>
      </w:r>
      <w:r>
        <w:rPr>
          <w:color w:val="000000"/>
          <w:sz w:val="28"/>
          <w:szCs w:val="28"/>
        </w:rPr>
        <w:t>в</w:t>
      </w:r>
      <w:r w:rsidRPr="0039535B">
        <w:rPr>
          <w:color w:val="000000"/>
          <w:sz w:val="28"/>
          <w:szCs w:val="28"/>
        </w:rPr>
        <w:t>ательной организации, на базе которой создавалась команда;</w:t>
      </w:r>
    </w:p>
    <w:p w:rsidR="007950D1" w:rsidRPr="0039535B" w:rsidRDefault="007950D1" w:rsidP="007950D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  <w:u w:val="single"/>
        </w:rPr>
      </w:pPr>
      <w:r w:rsidRPr="0039535B">
        <w:rPr>
          <w:color w:val="000000"/>
          <w:sz w:val="28"/>
          <w:szCs w:val="28"/>
        </w:rPr>
        <w:t>- документ, удостоверяющий личность участника (паспорт, свидетельтво о рождении).</w:t>
      </w:r>
    </w:p>
    <w:p w:rsidR="007950D1" w:rsidRPr="0039535B" w:rsidRDefault="007950D1" w:rsidP="007950D1">
      <w:pPr>
        <w:pStyle w:val="a4"/>
        <w:spacing w:before="0" w:after="0" w:line="360" w:lineRule="atLeast"/>
        <w:ind w:firstLine="709"/>
        <w:jc w:val="both"/>
        <w:rPr>
          <w:sz w:val="28"/>
          <w:szCs w:val="28"/>
          <w:lang w:eastAsia="ru-RU"/>
        </w:rPr>
      </w:pPr>
      <w:r w:rsidRPr="0039535B">
        <w:rPr>
          <w:sz w:val="28"/>
          <w:szCs w:val="28"/>
        </w:rPr>
        <w:t xml:space="preserve">4.5. </w:t>
      </w:r>
      <w:r w:rsidRPr="0039535B">
        <w:rPr>
          <w:sz w:val="28"/>
          <w:szCs w:val="28"/>
          <w:lang w:eastAsia="ru-RU"/>
        </w:rPr>
        <w:t>В случае ухудшения санитарно-эпидемиологической обстановки, связанно</w:t>
      </w:r>
      <w:r>
        <w:rPr>
          <w:sz w:val="28"/>
          <w:szCs w:val="28"/>
          <w:lang w:eastAsia="ru-RU"/>
        </w:rPr>
        <w:t>й</w:t>
      </w:r>
      <w:r w:rsidRPr="0039535B">
        <w:rPr>
          <w:sz w:val="28"/>
          <w:szCs w:val="28"/>
          <w:lang w:eastAsia="ru-RU"/>
        </w:rPr>
        <w:t xml:space="preserve"> с распространением новой коронавирусной инфекции COVID-19, а также при иных особых обстоятельствах, наступление которых </w:t>
      </w:r>
      <w:r w:rsidRPr="0039535B">
        <w:rPr>
          <w:sz w:val="28"/>
          <w:szCs w:val="28"/>
          <w:lang w:eastAsia="ru-RU"/>
        </w:rPr>
        <w:lastRenderedPageBreak/>
        <w:t xml:space="preserve">регламентировано нормативным правовыми актами РФ, </w:t>
      </w:r>
      <w:r w:rsidRPr="0039535B">
        <w:rPr>
          <w:sz w:val="28"/>
          <w:szCs w:val="28"/>
          <w:lang w:val="en-US" w:eastAsia="ru-RU"/>
        </w:rPr>
        <w:t>VR</w:t>
      </w:r>
      <w:r w:rsidRPr="0039535B">
        <w:rPr>
          <w:sz w:val="28"/>
          <w:szCs w:val="28"/>
          <w:lang w:eastAsia="ru-RU"/>
        </w:rPr>
        <w:t xml:space="preserve"> -хакатон может проводиться в онлайн формате.</w:t>
      </w:r>
    </w:p>
    <w:p w:rsidR="007950D1" w:rsidRPr="0039535B" w:rsidRDefault="007950D1" w:rsidP="007950D1">
      <w:pPr>
        <w:pStyle w:val="a4"/>
        <w:spacing w:before="0" w:after="0" w:line="360" w:lineRule="atLeast"/>
        <w:ind w:firstLine="709"/>
        <w:jc w:val="both"/>
        <w:rPr>
          <w:sz w:val="28"/>
          <w:szCs w:val="28"/>
          <w:lang w:eastAsia="ru-RU"/>
        </w:rPr>
      </w:pPr>
      <w:r w:rsidRPr="0039535B">
        <w:rPr>
          <w:sz w:val="28"/>
          <w:szCs w:val="28"/>
          <w:lang w:eastAsia="ru-RU"/>
        </w:rPr>
        <w:t xml:space="preserve">4.6. Участие в </w:t>
      </w:r>
      <w:r w:rsidRPr="0039535B">
        <w:rPr>
          <w:sz w:val="28"/>
          <w:szCs w:val="28"/>
          <w:lang w:val="en-US" w:eastAsia="ru-RU"/>
        </w:rPr>
        <w:t>VR</w:t>
      </w:r>
      <w:r w:rsidRPr="0039535B">
        <w:rPr>
          <w:sz w:val="28"/>
          <w:szCs w:val="28"/>
          <w:lang w:eastAsia="ru-RU"/>
        </w:rPr>
        <w:t xml:space="preserve"> –хакатоне бесплатное.</w:t>
      </w:r>
    </w:p>
    <w:p w:rsidR="007950D1" w:rsidRPr="0039535B" w:rsidRDefault="007950D1" w:rsidP="007950D1">
      <w:pPr>
        <w:pStyle w:val="a4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  <w:lang w:eastAsia="ru-RU"/>
        </w:rPr>
        <w:t xml:space="preserve">4.7. Расходы на проезд к месту проведения </w:t>
      </w:r>
      <w:r w:rsidRPr="0039535B">
        <w:rPr>
          <w:sz w:val="28"/>
          <w:szCs w:val="28"/>
          <w:lang w:val="en-US" w:eastAsia="ru-RU"/>
        </w:rPr>
        <w:t>VR</w:t>
      </w:r>
      <w:r w:rsidRPr="0039535B">
        <w:rPr>
          <w:sz w:val="28"/>
          <w:szCs w:val="28"/>
          <w:lang w:eastAsia="ru-RU"/>
        </w:rPr>
        <w:t xml:space="preserve"> -хакатона, проживание и питание несёт направляющая сторона.</w:t>
      </w:r>
      <w:r w:rsidRPr="0039535B">
        <w:rPr>
          <w:sz w:val="28"/>
          <w:szCs w:val="28"/>
        </w:rPr>
        <w:t xml:space="preserve"> </w:t>
      </w:r>
    </w:p>
    <w:p w:rsidR="007950D1" w:rsidRPr="0039535B" w:rsidRDefault="007950D1" w:rsidP="007950D1">
      <w:pPr>
        <w:pStyle w:val="a4"/>
        <w:spacing w:before="0" w:after="0" w:line="360" w:lineRule="atLeast"/>
        <w:ind w:firstLine="709"/>
        <w:jc w:val="both"/>
        <w:rPr>
          <w:sz w:val="28"/>
          <w:szCs w:val="28"/>
          <w:lang w:eastAsia="ru-RU"/>
        </w:rPr>
      </w:pPr>
      <w:r w:rsidRPr="0039535B">
        <w:rPr>
          <w:sz w:val="28"/>
          <w:szCs w:val="28"/>
          <w:lang w:eastAsia="ru-RU"/>
        </w:rPr>
        <w:t xml:space="preserve">4.8. Организатором предоставляется оборудование для участников: </w:t>
      </w:r>
    </w:p>
    <w:p w:rsidR="007950D1" w:rsidRPr="0039535B" w:rsidRDefault="007950D1" w:rsidP="007950D1">
      <w:pPr>
        <w:pStyle w:val="a4"/>
        <w:spacing w:before="0" w:after="0" w:line="360" w:lineRule="atLeast"/>
        <w:ind w:firstLine="709"/>
        <w:jc w:val="both"/>
        <w:rPr>
          <w:sz w:val="28"/>
          <w:szCs w:val="28"/>
          <w:lang w:eastAsia="ru-RU"/>
        </w:rPr>
      </w:pPr>
      <w:r w:rsidRPr="0039535B">
        <w:rPr>
          <w:sz w:val="28"/>
          <w:szCs w:val="28"/>
          <w:lang w:eastAsia="ru-RU"/>
        </w:rPr>
        <w:t xml:space="preserve">- не более 3 компьютеров на команду; </w:t>
      </w:r>
    </w:p>
    <w:p w:rsidR="007950D1" w:rsidRPr="0039535B" w:rsidRDefault="007950D1" w:rsidP="007950D1">
      <w:pPr>
        <w:pStyle w:val="a4"/>
        <w:spacing w:before="0" w:after="0" w:line="360" w:lineRule="atLeast"/>
        <w:ind w:firstLine="709"/>
        <w:jc w:val="both"/>
        <w:rPr>
          <w:sz w:val="28"/>
          <w:szCs w:val="28"/>
          <w:lang w:eastAsia="ru-RU"/>
        </w:rPr>
      </w:pPr>
      <w:r w:rsidRPr="0039535B">
        <w:rPr>
          <w:sz w:val="28"/>
          <w:szCs w:val="28"/>
          <w:lang w:eastAsia="ru-RU"/>
        </w:rPr>
        <w:t>- шлемы виртуальной реальности в общем доступе (</w:t>
      </w:r>
      <w:r w:rsidRPr="0039535B">
        <w:rPr>
          <w:sz w:val="28"/>
          <w:szCs w:val="28"/>
          <w:lang w:val="en-US" w:eastAsia="ru-RU"/>
        </w:rPr>
        <w:t>HTC</w:t>
      </w:r>
      <w:r w:rsidRPr="0039535B">
        <w:rPr>
          <w:sz w:val="28"/>
          <w:szCs w:val="28"/>
          <w:lang w:eastAsia="ru-RU"/>
        </w:rPr>
        <w:t xml:space="preserve"> </w:t>
      </w:r>
      <w:r w:rsidRPr="0039535B">
        <w:rPr>
          <w:sz w:val="28"/>
          <w:szCs w:val="28"/>
          <w:lang w:val="en-US" w:eastAsia="ru-RU"/>
        </w:rPr>
        <w:t>Vive</w:t>
      </w:r>
      <w:r w:rsidRPr="0039535B">
        <w:rPr>
          <w:sz w:val="28"/>
          <w:szCs w:val="28"/>
          <w:lang w:eastAsia="ru-RU"/>
        </w:rPr>
        <w:t xml:space="preserve">, </w:t>
      </w:r>
      <w:r w:rsidRPr="0039535B">
        <w:rPr>
          <w:sz w:val="28"/>
          <w:szCs w:val="28"/>
          <w:lang w:val="en-US" w:eastAsia="ru-RU"/>
        </w:rPr>
        <w:t>Oculus</w:t>
      </w:r>
      <w:r w:rsidRPr="0039535B">
        <w:rPr>
          <w:sz w:val="28"/>
          <w:szCs w:val="28"/>
          <w:lang w:eastAsia="ru-RU"/>
        </w:rPr>
        <w:t xml:space="preserve"> </w:t>
      </w:r>
      <w:r w:rsidRPr="0039535B">
        <w:rPr>
          <w:sz w:val="28"/>
          <w:szCs w:val="28"/>
          <w:lang w:val="en-US" w:eastAsia="ru-RU"/>
        </w:rPr>
        <w:t>Rift</w:t>
      </w:r>
      <w:r w:rsidRPr="0039535B">
        <w:rPr>
          <w:sz w:val="28"/>
          <w:szCs w:val="28"/>
          <w:lang w:eastAsia="ru-RU"/>
        </w:rPr>
        <w:t xml:space="preserve">, </w:t>
      </w:r>
      <w:r w:rsidRPr="0039535B">
        <w:rPr>
          <w:sz w:val="28"/>
          <w:szCs w:val="28"/>
          <w:lang w:val="en-US" w:eastAsia="ru-RU"/>
        </w:rPr>
        <w:t>Samsung</w:t>
      </w:r>
      <w:r w:rsidRPr="0039535B">
        <w:rPr>
          <w:sz w:val="28"/>
          <w:szCs w:val="28"/>
          <w:lang w:eastAsia="ru-RU"/>
        </w:rPr>
        <w:t xml:space="preserve"> </w:t>
      </w:r>
      <w:r w:rsidRPr="0039535B">
        <w:rPr>
          <w:sz w:val="28"/>
          <w:szCs w:val="28"/>
          <w:lang w:val="en-US" w:eastAsia="ru-RU"/>
        </w:rPr>
        <w:t>Odyssey</w:t>
      </w:r>
      <w:r w:rsidRPr="0039535B">
        <w:rPr>
          <w:sz w:val="28"/>
          <w:szCs w:val="28"/>
          <w:lang w:eastAsia="ru-RU"/>
        </w:rPr>
        <w:t xml:space="preserve">, </w:t>
      </w:r>
      <w:r w:rsidRPr="0039535B">
        <w:rPr>
          <w:sz w:val="28"/>
          <w:szCs w:val="28"/>
          <w:lang w:val="en-US" w:eastAsia="ru-RU"/>
        </w:rPr>
        <w:t>Cardboard</w:t>
      </w:r>
      <w:r w:rsidRPr="0039535B">
        <w:rPr>
          <w:sz w:val="28"/>
          <w:szCs w:val="28"/>
          <w:lang w:eastAsia="ru-RU"/>
        </w:rPr>
        <w:t xml:space="preserve"> </w:t>
      </w:r>
      <w:r w:rsidRPr="0039535B">
        <w:rPr>
          <w:sz w:val="28"/>
          <w:szCs w:val="28"/>
          <w:lang w:val="en-US" w:eastAsia="ru-RU"/>
        </w:rPr>
        <w:t>VR</w:t>
      </w:r>
      <w:r w:rsidRPr="0039535B">
        <w:rPr>
          <w:sz w:val="28"/>
          <w:szCs w:val="28"/>
          <w:lang w:eastAsia="ru-RU"/>
        </w:rPr>
        <w:t xml:space="preserve">); </w:t>
      </w:r>
    </w:p>
    <w:p w:rsidR="007950D1" w:rsidRPr="0039535B" w:rsidRDefault="007950D1" w:rsidP="007950D1">
      <w:pPr>
        <w:pStyle w:val="a4"/>
        <w:spacing w:before="0" w:after="0" w:line="360" w:lineRule="atLeast"/>
        <w:ind w:firstLine="709"/>
        <w:jc w:val="both"/>
        <w:rPr>
          <w:sz w:val="28"/>
          <w:szCs w:val="28"/>
          <w:lang w:eastAsia="ru-RU"/>
        </w:rPr>
      </w:pPr>
      <w:r w:rsidRPr="0039535B">
        <w:rPr>
          <w:sz w:val="28"/>
          <w:szCs w:val="28"/>
          <w:lang w:eastAsia="ru-RU"/>
        </w:rPr>
        <w:t>- очки дополненной и смешанной реальности (</w:t>
      </w:r>
      <w:r w:rsidRPr="0039535B">
        <w:rPr>
          <w:sz w:val="28"/>
          <w:szCs w:val="28"/>
          <w:lang w:val="en-US" w:eastAsia="ru-RU"/>
        </w:rPr>
        <w:t>Microsoft</w:t>
      </w:r>
      <w:r w:rsidRPr="0039535B">
        <w:rPr>
          <w:sz w:val="28"/>
          <w:szCs w:val="28"/>
          <w:lang w:eastAsia="ru-RU"/>
        </w:rPr>
        <w:t xml:space="preserve"> </w:t>
      </w:r>
      <w:r w:rsidRPr="0039535B">
        <w:rPr>
          <w:sz w:val="28"/>
          <w:szCs w:val="28"/>
          <w:lang w:val="en-US" w:eastAsia="ru-RU"/>
        </w:rPr>
        <w:t>Hololens</w:t>
      </w:r>
      <w:r w:rsidRPr="0039535B">
        <w:rPr>
          <w:sz w:val="28"/>
          <w:szCs w:val="28"/>
          <w:lang w:eastAsia="ru-RU"/>
        </w:rPr>
        <w:t xml:space="preserve">, </w:t>
      </w:r>
      <w:r w:rsidRPr="0039535B">
        <w:rPr>
          <w:sz w:val="28"/>
          <w:szCs w:val="28"/>
          <w:lang w:val="en-US" w:eastAsia="ru-RU"/>
        </w:rPr>
        <w:t>Epson</w:t>
      </w:r>
      <w:r w:rsidRPr="0039535B">
        <w:rPr>
          <w:sz w:val="28"/>
          <w:szCs w:val="28"/>
          <w:lang w:eastAsia="ru-RU"/>
        </w:rPr>
        <w:t xml:space="preserve"> </w:t>
      </w:r>
      <w:r w:rsidRPr="0039535B">
        <w:rPr>
          <w:sz w:val="28"/>
          <w:szCs w:val="28"/>
          <w:lang w:val="en-US" w:eastAsia="ru-RU"/>
        </w:rPr>
        <w:t>Moverio</w:t>
      </w:r>
      <w:r w:rsidRPr="0039535B">
        <w:rPr>
          <w:sz w:val="28"/>
          <w:szCs w:val="28"/>
          <w:lang w:eastAsia="ru-RU"/>
        </w:rPr>
        <w:t xml:space="preserve"> </w:t>
      </w:r>
      <w:r w:rsidRPr="0039535B">
        <w:rPr>
          <w:sz w:val="28"/>
          <w:szCs w:val="28"/>
          <w:lang w:val="en-US" w:eastAsia="ru-RU"/>
        </w:rPr>
        <w:t>BT</w:t>
      </w:r>
      <w:r w:rsidRPr="0039535B">
        <w:rPr>
          <w:sz w:val="28"/>
          <w:szCs w:val="28"/>
          <w:lang w:eastAsia="ru-RU"/>
        </w:rPr>
        <w:t xml:space="preserve">-350); </w:t>
      </w:r>
    </w:p>
    <w:p w:rsidR="007950D1" w:rsidRPr="0039535B" w:rsidRDefault="007950D1" w:rsidP="007950D1">
      <w:pPr>
        <w:pStyle w:val="a4"/>
        <w:spacing w:before="0" w:after="0" w:line="360" w:lineRule="atLeast"/>
        <w:ind w:firstLine="709"/>
        <w:jc w:val="both"/>
        <w:rPr>
          <w:sz w:val="28"/>
          <w:szCs w:val="28"/>
          <w:lang w:eastAsia="ru-RU"/>
        </w:rPr>
      </w:pPr>
      <w:r w:rsidRPr="0039535B">
        <w:rPr>
          <w:sz w:val="28"/>
          <w:szCs w:val="28"/>
          <w:lang w:eastAsia="ru-RU"/>
        </w:rPr>
        <w:t xml:space="preserve">- смартфоны </w:t>
      </w:r>
      <w:r w:rsidRPr="0039535B">
        <w:rPr>
          <w:sz w:val="28"/>
          <w:szCs w:val="28"/>
          <w:lang w:val="en-US" w:eastAsia="ru-RU"/>
        </w:rPr>
        <w:t>Samsung</w:t>
      </w:r>
      <w:r w:rsidRPr="0039535B">
        <w:rPr>
          <w:sz w:val="28"/>
          <w:szCs w:val="28"/>
          <w:lang w:eastAsia="ru-RU"/>
        </w:rPr>
        <w:t xml:space="preserve"> </w:t>
      </w:r>
      <w:r w:rsidRPr="0039535B">
        <w:rPr>
          <w:sz w:val="28"/>
          <w:szCs w:val="28"/>
          <w:lang w:val="en-US" w:eastAsia="ru-RU"/>
        </w:rPr>
        <w:t>Galaxy</w:t>
      </w:r>
      <w:r w:rsidRPr="0039535B">
        <w:rPr>
          <w:sz w:val="28"/>
          <w:szCs w:val="28"/>
          <w:lang w:eastAsia="ru-RU"/>
        </w:rPr>
        <w:t xml:space="preserve"> </w:t>
      </w:r>
      <w:r w:rsidRPr="0039535B">
        <w:rPr>
          <w:sz w:val="28"/>
          <w:szCs w:val="28"/>
          <w:lang w:val="en-US" w:eastAsia="ru-RU"/>
        </w:rPr>
        <w:t>S</w:t>
      </w:r>
      <w:r w:rsidRPr="0039535B">
        <w:rPr>
          <w:sz w:val="28"/>
          <w:szCs w:val="28"/>
          <w:lang w:eastAsia="ru-RU"/>
        </w:rPr>
        <w:t>7/</w:t>
      </w:r>
      <w:r w:rsidRPr="0039535B">
        <w:rPr>
          <w:sz w:val="28"/>
          <w:szCs w:val="28"/>
          <w:lang w:val="en-US" w:eastAsia="ru-RU"/>
        </w:rPr>
        <w:t>S</w:t>
      </w:r>
      <w:r w:rsidRPr="0039535B">
        <w:rPr>
          <w:sz w:val="28"/>
          <w:szCs w:val="28"/>
          <w:lang w:eastAsia="ru-RU"/>
        </w:rPr>
        <w:t xml:space="preserve">8 для работы с дополненной реальностью; </w:t>
      </w:r>
    </w:p>
    <w:p w:rsidR="007950D1" w:rsidRPr="0039535B" w:rsidRDefault="007950D1" w:rsidP="007950D1">
      <w:pPr>
        <w:pStyle w:val="a4"/>
        <w:spacing w:before="0" w:after="0" w:line="360" w:lineRule="atLeast"/>
        <w:ind w:firstLine="709"/>
        <w:jc w:val="both"/>
        <w:rPr>
          <w:sz w:val="28"/>
          <w:szCs w:val="28"/>
          <w:lang w:val="en-US" w:eastAsia="ru-RU"/>
        </w:rPr>
      </w:pPr>
      <w:r w:rsidRPr="0039535B">
        <w:rPr>
          <w:sz w:val="28"/>
          <w:szCs w:val="28"/>
          <w:lang w:val="en-US" w:eastAsia="ru-RU"/>
        </w:rPr>
        <w:t xml:space="preserve">- 360 </w:t>
      </w:r>
      <w:r w:rsidRPr="0039535B">
        <w:rPr>
          <w:sz w:val="28"/>
          <w:szCs w:val="28"/>
          <w:lang w:eastAsia="ru-RU"/>
        </w:rPr>
        <w:t>камеры</w:t>
      </w:r>
      <w:r w:rsidRPr="0039535B">
        <w:rPr>
          <w:sz w:val="28"/>
          <w:szCs w:val="28"/>
          <w:lang w:val="en-US" w:eastAsia="ru-RU"/>
        </w:rPr>
        <w:t xml:space="preserve"> - Samsung Gear 360, Insta 360 Air, Insta 360 Pro.</w:t>
      </w:r>
    </w:p>
    <w:p w:rsidR="007950D1" w:rsidRPr="0039535B" w:rsidRDefault="007950D1" w:rsidP="007950D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9535B">
        <w:rPr>
          <w:color w:val="000000"/>
          <w:sz w:val="28"/>
          <w:szCs w:val="28"/>
        </w:rPr>
        <w:t>4.9.</w:t>
      </w:r>
      <w:r w:rsidRPr="0039535B">
        <w:rPr>
          <w:color w:val="000000"/>
          <w:sz w:val="28"/>
          <w:szCs w:val="28"/>
        </w:rPr>
        <w:tab/>
        <w:t xml:space="preserve"> Соревновательная деятельность участников проводится по направлениям:  </w:t>
      </w:r>
    </w:p>
    <w:p w:rsidR="007950D1" w:rsidRPr="0039535B" w:rsidRDefault="007950D1" w:rsidP="007950D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9535B">
        <w:rPr>
          <w:color w:val="000000"/>
          <w:sz w:val="28"/>
          <w:szCs w:val="28"/>
        </w:rPr>
        <w:t xml:space="preserve">- приложения виртуальной реальности на любой платформе (Технология </w:t>
      </w:r>
      <w:r w:rsidRPr="0039535B">
        <w:rPr>
          <w:color w:val="000000"/>
          <w:sz w:val="28"/>
          <w:szCs w:val="28"/>
          <w:lang w:val="en-US"/>
        </w:rPr>
        <w:t>VR</w:t>
      </w:r>
      <w:r w:rsidRPr="0039535B">
        <w:rPr>
          <w:color w:val="000000"/>
          <w:sz w:val="28"/>
          <w:szCs w:val="28"/>
        </w:rPr>
        <w:t xml:space="preserve">); </w:t>
      </w:r>
    </w:p>
    <w:p w:rsidR="007950D1" w:rsidRPr="0039535B" w:rsidRDefault="007950D1" w:rsidP="007950D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9535B">
        <w:rPr>
          <w:color w:val="000000"/>
          <w:sz w:val="28"/>
          <w:szCs w:val="28"/>
        </w:rPr>
        <w:t xml:space="preserve">- приложения дополненной реальности на любой платформе (Технология </w:t>
      </w:r>
      <w:r w:rsidRPr="0039535B">
        <w:rPr>
          <w:color w:val="000000"/>
          <w:sz w:val="28"/>
          <w:szCs w:val="28"/>
          <w:lang w:val="en-US"/>
        </w:rPr>
        <w:t>AR</w:t>
      </w:r>
      <w:r w:rsidRPr="0039535B">
        <w:rPr>
          <w:color w:val="000000"/>
          <w:sz w:val="28"/>
          <w:szCs w:val="28"/>
        </w:rPr>
        <w:t xml:space="preserve">); </w:t>
      </w:r>
    </w:p>
    <w:p w:rsidR="007950D1" w:rsidRPr="0039535B" w:rsidRDefault="007950D1" w:rsidP="007950D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9535B">
        <w:rPr>
          <w:color w:val="000000"/>
          <w:sz w:val="28"/>
          <w:szCs w:val="28"/>
        </w:rPr>
        <w:t>- приложения с использованием панорамных 360 фото/видео (Технология 360).</w:t>
      </w:r>
    </w:p>
    <w:p w:rsidR="007950D1" w:rsidRPr="0039535B" w:rsidRDefault="007950D1" w:rsidP="007950D1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9535B">
        <w:rPr>
          <w:color w:val="000000"/>
          <w:sz w:val="28"/>
          <w:szCs w:val="28"/>
        </w:rPr>
        <w:t xml:space="preserve">4.10. Задания и ограничения на выполнение заданий получаются участниками непосредственно на </w:t>
      </w:r>
      <w:r w:rsidRPr="0039535B">
        <w:rPr>
          <w:color w:val="000000"/>
          <w:sz w:val="28"/>
          <w:szCs w:val="28"/>
          <w:lang w:val="en-US"/>
        </w:rPr>
        <w:t>VR</w:t>
      </w:r>
      <w:r w:rsidRPr="0039535B">
        <w:rPr>
          <w:color w:val="000000"/>
          <w:sz w:val="28"/>
          <w:szCs w:val="28"/>
        </w:rPr>
        <w:t xml:space="preserve">-хакатоне. При регистрации команда указывает приоритетный выбор по направлениям. 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4.11. В соответствии с заданиями конкурсные работы участников могут быть представлены в виде: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- приложений для экскурсий с дополненной реальностью (как внешние (уличные), так и внутренние);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- квестов с применением технологии дополненной реальности;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- приложений для афиш/баннеров, «оживающих» при наведении мобильного устройства с возможностью сделать памятное фото;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- информационных буклетов, флаеров, сувенирной продукции и приложений для них с применением технологий дополненной реальности;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- панорамных фото/видео;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- панорамных туров по ключевым точкам города;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- визуализации интерьеров музеев, храмов;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- приложения, демонстрирующие различные опыты в виртуальной и дополненной реальности;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- симуляторы различной деятельности в виртуальной реальности.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 xml:space="preserve">4.12.  По окончанию VR-хакатона разработанные проекты не рецензируются и могут быть размещены для свободного пользования в </w:t>
      </w:r>
      <w:r w:rsidRPr="0039535B">
        <w:rPr>
          <w:sz w:val="28"/>
          <w:szCs w:val="28"/>
        </w:rPr>
        <w:lastRenderedPageBreak/>
        <w:t>магазинах мобильных приложений и/или на сайтах технологических партнеров мероприятия и использоваться для популяризации деятельности сети детских технопарков «Кванториум».</w:t>
      </w:r>
    </w:p>
    <w:p w:rsidR="007950D1" w:rsidRPr="0039535B" w:rsidRDefault="007950D1" w:rsidP="007950D1">
      <w:pPr>
        <w:widowControl w:val="0"/>
        <w:spacing w:line="360" w:lineRule="atLeast"/>
        <w:ind w:firstLine="709"/>
        <w:jc w:val="both"/>
        <w:rPr>
          <w:rFonts w:eastAsia="Courier New"/>
          <w:b/>
          <w:color w:val="000000"/>
          <w:sz w:val="28"/>
          <w:szCs w:val="28"/>
        </w:rPr>
      </w:pPr>
      <w:r w:rsidRPr="0039535B">
        <w:rPr>
          <w:rFonts w:eastAsia="Courier New"/>
          <w:b/>
          <w:color w:val="000000"/>
          <w:sz w:val="28"/>
          <w:szCs w:val="28"/>
        </w:rPr>
        <w:t>5. Организация</w:t>
      </w:r>
      <w:r w:rsidRPr="0039535B">
        <w:rPr>
          <w:rFonts w:eastAsia="Courier New"/>
          <w:color w:val="000000"/>
          <w:sz w:val="28"/>
          <w:szCs w:val="28"/>
        </w:rPr>
        <w:t xml:space="preserve"> </w:t>
      </w:r>
      <w:r w:rsidRPr="0039535B">
        <w:rPr>
          <w:rFonts w:eastAsia="Courier New"/>
          <w:b/>
          <w:color w:val="000000"/>
          <w:sz w:val="28"/>
          <w:szCs w:val="28"/>
        </w:rPr>
        <w:t>VR-хакатона</w:t>
      </w:r>
    </w:p>
    <w:p w:rsidR="007950D1" w:rsidRPr="0039535B" w:rsidRDefault="007950D1" w:rsidP="007950D1">
      <w:pPr>
        <w:widowControl w:val="0"/>
        <w:spacing w:line="360" w:lineRule="atLeast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39535B">
        <w:rPr>
          <w:rFonts w:eastAsia="Courier New"/>
          <w:color w:val="000000"/>
          <w:sz w:val="28"/>
          <w:szCs w:val="28"/>
        </w:rPr>
        <w:t>5.1. Для проведения VR-хакатона создаётся оргкомитет, состав которого утверждается приказом министерства.</w:t>
      </w:r>
    </w:p>
    <w:p w:rsidR="007950D1" w:rsidRPr="0039535B" w:rsidRDefault="007950D1" w:rsidP="007950D1">
      <w:pPr>
        <w:widowControl w:val="0"/>
        <w:spacing w:line="360" w:lineRule="atLeast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39535B">
        <w:rPr>
          <w:rFonts w:eastAsia="Courier New"/>
          <w:color w:val="000000"/>
          <w:sz w:val="28"/>
          <w:szCs w:val="28"/>
        </w:rPr>
        <w:t>5.2. В задачи оргкомитета входят:</w:t>
      </w:r>
    </w:p>
    <w:p w:rsidR="007950D1" w:rsidRPr="0039535B" w:rsidRDefault="007950D1" w:rsidP="007950D1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35B">
        <w:rPr>
          <w:rFonts w:ascii="Times New Roman" w:hAnsi="Times New Roman"/>
          <w:sz w:val="28"/>
          <w:szCs w:val="28"/>
        </w:rPr>
        <w:t>- разработка порядка и процедуры проведения VR-хакатона;</w:t>
      </w:r>
    </w:p>
    <w:p w:rsidR="007950D1" w:rsidRPr="0039535B" w:rsidRDefault="007950D1" w:rsidP="007950D1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35B">
        <w:rPr>
          <w:rFonts w:ascii="Times New Roman" w:hAnsi="Times New Roman"/>
          <w:sz w:val="28"/>
          <w:szCs w:val="28"/>
        </w:rPr>
        <w:t>- подбор членов судейской бригады VR-хакатона;</w:t>
      </w:r>
    </w:p>
    <w:p w:rsidR="007950D1" w:rsidRPr="0039535B" w:rsidRDefault="007950D1" w:rsidP="007950D1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35B">
        <w:rPr>
          <w:rFonts w:ascii="Times New Roman" w:hAnsi="Times New Roman"/>
          <w:sz w:val="28"/>
          <w:szCs w:val="28"/>
        </w:rPr>
        <w:t>- определение сроков, места проведения VR-хакатона;</w:t>
      </w:r>
    </w:p>
    <w:p w:rsidR="007950D1" w:rsidRPr="0039535B" w:rsidRDefault="007950D1" w:rsidP="007950D1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35B">
        <w:rPr>
          <w:rFonts w:ascii="Times New Roman" w:hAnsi="Times New Roman"/>
          <w:sz w:val="28"/>
          <w:szCs w:val="28"/>
        </w:rPr>
        <w:t>- подготовка протоколов заседаний оргкомитета;</w:t>
      </w:r>
    </w:p>
    <w:p w:rsidR="007950D1" w:rsidRPr="0039535B" w:rsidRDefault="007950D1" w:rsidP="007950D1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35B">
        <w:rPr>
          <w:rFonts w:ascii="Times New Roman" w:hAnsi="Times New Roman"/>
          <w:sz w:val="28"/>
          <w:szCs w:val="28"/>
        </w:rPr>
        <w:t>- подведение итогов VR-хакатона и награждение победителей совместно с членами судейской бригады;</w:t>
      </w:r>
    </w:p>
    <w:p w:rsidR="007950D1" w:rsidRPr="0039535B" w:rsidRDefault="007950D1" w:rsidP="007950D1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535B">
        <w:rPr>
          <w:rFonts w:ascii="Times New Roman" w:hAnsi="Times New Roman"/>
          <w:sz w:val="28"/>
          <w:szCs w:val="28"/>
        </w:rPr>
        <w:t>- размещение информации о проведении и итогах VR-хакатона на официальных сайтах министерства, Новгородского Кванториума, в средствах массовой информации.</w:t>
      </w:r>
    </w:p>
    <w:p w:rsidR="007950D1" w:rsidRPr="0039535B" w:rsidRDefault="007950D1" w:rsidP="007950D1">
      <w:pPr>
        <w:numPr>
          <w:ilvl w:val="0"/>
          <w:numId w:val="1"/>
        </w:numPr>
        <w:suppressAutoHyphens/>
        <w:spacing w:line="360" w:lineRule="atLeast"/>
        <w:ind w:left="0" w:firstLine="709"/>
        <w:jc w:val="both"/>
        <w:rPr>
          <w:sz w:val="28"/>
          <w:szCs w:val="28"/>
        </w:rPr>
      </w:pPr>
      <w:r w:rsidRPr="0039535B">
        <w:rPr>
          <w:rFonts w:eastAsia="Courier New"/>
          <w:b/>
          <w:color w:val="000000"/>
          <w:sz w:val="28"/>
          <w:szCs w:val="28"/>
        </w:rPr>
        <w:t>Работа судейской бригады</w:t>
      </w:r>
      <w:r>
        <w:rPr>
          <w:rFonts w:eastAsia="Courier New"/>
          <w:b/>
          <w:color w:val="000000"/>
          <w:sz w:val="28"/>
          <w:szCs w:val="28"/>
        </w:rPr>
        <w:t xml:space="preserve"> </w:t>
      </w:r>
      <w:r w:rsidRPr="0039535B">
        <w:rPr>
          <w:rFonts w:eastAsia="Courier New"/>
          <w:b/>
          <w:color w:val="000000"/>
          <w:sz w:val="28"/>
          <w:szCs w:val="28"/>
        </w:rPr>
        <w:t>VR-хакатона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6.1. Состав</w:t>
      </w:r>
      <w:r w:rsidRPr="0039535B">
        <w:rPr>
          <w:b/>
          <w:sz w:val="28"/>
          <w:szCs w:val="28"/>
        </w:rPr>
        <w:t xml:space="preserve"> </w:t>
      </w:r>
      <w:r w:rsidRPr="0039535B">
        <w:rPr>
          <w:sz w:val="28"/>
          <w:szCs w:val="28"/>
        </w:rPr>
        <w:t xml:space="preserve">судейской бригады формируется из числа технологических партнеров </w:t>
      </w:r>
      <w:r w:rsidRPr="0039535B">
        <w:rPr>
          <w:color w:val="000000"/>
          <w:sz w:val="28"/>
          <w:szCs w:val="28"/>
        </w:rPr>
        <w:t>и представителей образовательных и иных организаций Новгородской области</w:t>
      </w:r>
      <w:r w:rsidRPr="0039535B">
        <w:rPr>
          <w:sz w:val="28"/>
          <w:szCs w:val="28"/>
        </w:rPr>
        <w:t xml:space="preserve"> (не менее 3 человек).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6.2. Судейская бригада разрабатывает критерии оценки конкурсных заданий.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 xml:space="preserve">6.3. Члены судейской бригады проверяют каждое задание согласно критериям в соответствии с </w:t>
      </w:r>
      <w:r w:rsidRPr="0039535B">
        <w:rPr>
          <w:color w:val="000000"/>
          <w:sz w:val="28"/>
          <w:szCs w:val="28"/>
        </w:rPr>
        <w:t xml:space="preserve"> приложением № 2 к настоящему Положению</w:t>
      </w:r>
      <w:r w:rsidRPr="0039535B">
        <w:rPr>
          <w:sz w:val="28"/>
          <w:szCs w:val="28"/>
        </w:rPr>
        <w:t>.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39535B">
        <w:rPr>
          <w:sz w:val="28"/>
          <w:szCs w:val="28"/>
        </w:rPr>
        <w:t xml:space="preserve">6.4. </w:t>
      </w:r>
      <w:r w:rsidRPr="0025435C">
        <w:rPr>
          <w:sz w:val="28"/>
          <w:szCs w:val="28"/>
        </w:rPr>
        <w:t>Выполненные задания проверяются, результаты в балльном виде автоматически суммируются и выводятся в среднюю оценку для каждой команды.</w:t>
      </w:r>
      <w:r w:rsidRPr="0039535B">
        <w:rPr>
          <w:sz w:val="28"/>
          <w:szCs w:val="28"/>
        </w:rPr>
        <w:t xml:space="preserve"> 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6.5. Решение судейской бригады оформляется протоколом</w:t>
      </w:r>
      <w:r>
        <w:rPr>
          <w:sz w:val="28"/>
          <w:szCs w:val="28"/>
        </w:rPr>
        <w:t xml:space="preserve">. </w:t>
      </w:r>
      <w:r w:rsidRPr="0039535B">
        <w:rPr>
          <w:sz w:val="28"/>
          <w:szCs w:val="28"/>
        </w:rPr>
        <w:t>Судейская бригада имеет право на определение дополнительных номинаций и наград.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</w:p>
    <w:p w:rsidR="007950D1" w:rsidRPr="0039535B" w:rsidRDefault="007950D1" w:rsidP="007950D1">
      <w:pPr>
        <w:spacing w:line="360" w:lineRule="atLeast"/>
        <w:ind w:firstLine="709"/>
        <w:jc w:val="both"/>
        <w:rPr>
          <w:b/>
          <w:sz w:val="28"/>
          <w:szCs w:val="28"/>
        </w:rPr>
      </w:pPr>
      <w:bookmarkStart w:id="1" w:name="_Hlk535314369"/>
      <w:r w:rsidRPr="0039535B">
        <w:rPr>
          <w:b/>
          <w:sz w:val="28"/>
          <w:szCs w:val="28"/>
        </w:rPr>
        <w:t xml:space="preserve">7. Процедура подведения итогов </w:t>
      </w:r>
      <w:r w:rsidRPr="0039535B">
        <w:rPr>
          <w:b/>
          <w:sz w:val="28"/>
          <w:szCs w:val="28"/>
          <w:lang w:val="en-US"/>
        </w:rPr>
        <w:t>VR</w:t>
      </w:r>
      <w:r w:rsidRPr="0039535B">
        <w:rPr>
          <w:b/>
          <w:sz w:val="28"/>
          <w:szCs w:val="28"/>
        </w:rPr>
        <w:t xml:space="preserve">-хакатона </w:t>
      </w:r>
    </w:p>
    <w:bookmarkEnd w:id="1"/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39535B">
        <w:rPr>
          <w:sz w:val="28"/>
          <w:szCs w:val="28"/>
        </w:rPr>
        <w:t>7.1. Подведение итогов VR-хакатона осуществляется по сумме баллов в рейтинговой системе.</w:t>
      </w:r>
    </w:p>
    <w:p w:rsidR="007950D1" w:rsidRPr="0039535B" w:rsidRDefault="007950D1" w:rsidP="007950D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Pr="0039535B">
        <w:rPr>
          <w:sz w:val="28"/>
          <w:szCs w:val="28"/>
        </w:rPr>
        <w:t>В последний день проведения VR-хакатона оргкомитет VR-хакатона совместно с экспертной комисс</w:t>
      </w:r>
      <w:r>
        <w:rPr>
          <w:sz w:val="28"/>
          <w:szCs w:val="28"/>
        </w:rPr>
        <w:t>и</w:t>
      </w:r>
      <w:r w:rsidRPr="0039535B">
        <w:rPr>
          <w:sz w:val="28"/>
          <w:szCs w:val="28"/>
        </w:rPr>
        <w:t xml:space="preserve">ей подводит итоги и определяет рейтинги команд. </w:t>
      </w:r>
    </w:p>
    <w:p w:rsidR="007950D1" w:rsidRPr="0039535B" w:rsidRDefault="007950D1" w:rsidP="007950D1">
      <w:pPr>
        <w:pStyle w:val="a4"/>
        <w:shd w:val="clear" w:color="auto" w:fill="FFFFFF"/>
        <w:spacing w:before="0" w:after="0" w:line="360" w:lineRule="atLeast"/>
        <w:ind w:firstLine="709"/>
        <w:jc w:val="both"/>
        <w:rPr>
          <w:sz w:val="28"/>
          <w:szCs w:val="28"/>
        </w:rPr>
      </w:pPr>
      <w:bookmarkStart w:id="2" w:name="_Hlk535314500"/>
      <w:r w:rsidRPr="0039535B">
        <w:rPr>
          <w:sz w:val="28"/>
          <w:szCs w:val="28"/>
        </w:rPr>
        <w:t>7.3. Участники VR-хакатона, занявшие 1-3</w:t>
      </w:r>
      <w:r>
        <w:rPr>
          <w:sz w:val="28"/>
          <w:szCs w:val="28"/>
        </w:rPr>
        <w:t xml:space="preserve"> </w:t>
      </w:r>
      <w:r w:rsidRPr="0039535B">
        <w:rPr>
          <w:sz w:val="28"/>
          <w:szCs w:val="28"/>
        </w:rPr>
        <w:t xml:space="preserve"> места в общем рейтинговом списке, </w:t>
      </w:r>
      <w:bookmarkEnd w:id="2"/>
      <w:r w:rsidRPr="0039535B">
        <w:rPr>
          <w:sz w:val="28"/>
          <w:szCs w:val="28"/>
        </w:rPr>
        <w:t>награждаются дипломами и призами.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39535B">
        <w:rPr>
          <w:sz w:val="28"/>
          <w:szCs w:val="28"/>
        </w:rPr>
        <w:t xml:space="preserve">7.4. Участники VR-хакатона, занявшие 1-3 места в общем рейтинговом списке, </w:t>
      </w:r>
      <w:r w:rsidRPr="0039535B">
        <w:rPr>
          <w:rStyle w:val="a3"/>
          <w:rFonts w:eastAsia="Courier New"/>
          <w:color w:val="000000"/>
          <w:sz w:val="28"/>
          <w:szCs w:val="28"/>
        </w:rPr>
        <w:t xml:space="preserve">приглашаются для </w:t>
      </w:r>
      <w:r>
        <w:rPr>
          <w:rStyle w:val="a3"/>
          <w:rFonts w:eastAsia="Courier New"/>
          <w:color w:val="000000"/>
          <w:sz w:val="28"/>
          <w:szCs w:val="28"/>
        </w:rPr>
        <w:t>участия в  федеральном этапе</w:t>
      </w:r>
      <w:r w:rsidRPr="0025435C">
        <w:rPr>
          <w:rStyle w:val="a3"/>
          <w:rFonts w:eastAsia="Courier New"/>
          <w:color w:val="000000"/>
          <w:sz w:val="28"/>
          <w:szCs w:val="28"/>
        </w:rPr>
        <w:t xml:space="preserve">  (в случае его проведения).</w:t>
      </w:r>
    </w:p>
    <w:p w:rsidR="007950D1" w:rsidRPr="0039535B" w:rsidRDefault="007950D1" w:rsidP="007950D1">
      <w:pPr>
        <w:numPr>
          <w:ilvl w:val="0"/>
          <w:numId w:val="3"/>
        </w:numPr>
        <w:suppressAutoHyphens/>
        <w:spacing w:line="360" w:lineRule="atLeast"/>
        <w:ind w:left="0" w:firstLine="709"/>
        <w:jc w:val="both"/>
        <w:rPr>
          <w:b/>
          <w:sz w:val="28"/>
          <w:szCs w:val="28"/>
        </w:rPr>
      </w:pPr>
      <w:r w:rsidRPr="0039535B">
        <w:rPr>
          <w:b/>
          <w:sz w:val="28"/>
          <w:szCs w:val="28"/>
        </w:rPr>
        <w:t>Финансирование VR-хакатона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39535B">
        <w:rPr>
          <w:sz w:val="28"/>
          <w:szCs w:val="28"/>
        </w:rPr>
        <w:lastRenderedPageBreak/>
        <w:t xml:space="preserve">8.1. Финансирование  VR-хакатона </w:t>
      </w:r>
      <w:r w:rsidRPr="0039535B">
        <w:rPr>
          <w:sz w:val="28"/>
          <w:szCs w:val="28"/>
          <w:lang w:eastAsia="ru-RU"/>
        </w:rPr>
        <w:t xml:space="preserve">осуществляется </w:t>
      </w:r>
      <w:r w:rsidRPr="0039535B">
        <w:rPr>
          <w:sz w:val="28"/>
          <w:szCs w:val="28"/>
        </w:rPr>
        <w:t>в пределах денежных средств субсидии на финансовое обеспечение  выполнения государственного задания  на оказание</w:t>
      </w:r>
      <w:r w:rsidRPr="0039535B">
        <w:rPr>
          <w:sz w:val="28"/>
          <w:szCs w:val="28"/>
          <w:shd w:val="clear" w:color="auto" w:fill="FFFFFF"/>
        </w:rPr>
        <w:t xml:space="preserve"> </w:t>
      </w:r>
      <w:r w:rsidRPr="0039535B">
        <w:rPr>
          <w:sz w:val="28"/>
          <w:szCs w:val="28"/>
        </w:rPr>
        <w:t xml:space="preserve">государственных услуг (выполнение работ), </w:t>
      </w:r>
      <w:r w:rsidRPr="0039535B">
        <w:rPr>
          <w:sz w:val="28"/>
          <w:szCs w:val="28"/>
          <w:lang w:eastAsia="ru-RU"/>
        </w:rPr>
        <w:t xml:space="preserve">предусмотренных </w:t>
      </w:r>
      <w:r w:rsidRPr="0039535B">
        <w:rPr>
          <w:sz w:val="28"/>
          <w:szCs w:val="28"/>
        </w:rPr>
        <w:t>Новгородскому Кванториуму</w:t>
      </w:r>
      <w:r w:rsidRPr="0039535B">
        <w:rPr>
          <w:sz w:val="28"/>
          <w:szCs w:val="28"/>
          <w:lang w:eastAsia="ru-RU"/>
        </w:rPr>
        <w:t xml:space="preserve"> на реализацию подпрограммы «Разв</w:t>
      </w:r>
      <w:r w:rsidRPr="0039535B">
        <w:rPr>
          <w:sz w:val="28"/>
          <w:szCs w:val="28"/>
          <w:lang w:eastAsia="ru-RU"/>
        </w:rPr>
        <w:t>и</w:t>
      </w:r>
      <w:r w:rsidRPr="0039535B">
        <w:rPr>
          <w:sz w:val="28"/>
          <w:szCs w:val="28"/>
          <w:lang w:eastAsia="ru-RU"/>
        </w:rPr>
        <w:t>тие дополнительного образования в Новгородской области» государственной программы Новг</w:t>
      </w:r>
      <w:r w:rsidRPr="0039535B">
        <w:rPr>
          <w:sz w:val="28"/>
          <w:szCs w:val="28"/>
          <w:lang w:eastAsia="ru-RU"/>
        </w:rPr>
        <w:t>о</w:t>
      </w:r>
      <w:r w:rsidRPr="0039535B">
        <w:rPr>
          <w:sz w:val="28"/>
          <w:szCs w:val="28"/>
          <w:lang w:eastAsia="ru-RU"/>
        </w:rPr>
        <w:t>родской области «Развитие образования в Новгородской области до 2026 года», утвержденной пост</w:t>
      </w:r>
      <w:r w:rsidRPr="0039535B">
        <w:rPr>
          <w:sz w:val="28"/>
          <w:szCs w:val="28"/>
          <w:lang w:eastAsia="ru-RU"/>
        </w:rPr>
        <w:t>а</w:t>
      </w:r>
      <w:r w:rsidRPr="0039535B">
        <w:rPr>
          <w:sz w:val="28"/>
          <w:szCs w:val="28"/>
          <w:lang w:eastAsia="ru-RU"/>
        </w:rPr>
        <w:t>новлением Правительства Новгородской области от 05.07.2019 № 257.</w:t>
      </w:r>
    </w:p>
    <w:p w:rsidR="007950D1" w:rsidRPr="0039535B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  <w:r w:rsidRPr="0039535B">
        <w:rPr>
          <w:sz w:val="28"/>
          <w:szCs w:val="28"/>
        </w:rPr>
        <w:t>8.2. Оплата проезда участников к месту проведения VR-хакатона, питание и проживание осущес</w:t>
      </w:r>
      <w:r>
        <w:rPr>
          <w:sz w:val="28"/>
          <w:szCs w:val="28"/>
        </w:rPr>
        <w:t>твляется направляющей стороной.</w:t>
      </w:r>
    </w:p>
    <w:p w:rsidR="007950D1" w:rsidRPr="0039535B" w:rsidRDefault="007950D1" w:rsidP="007950D1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950D1" w:rsidRDefault="007950D1" w:rsidP="007950D1">
      <w:pPr>
        <w:sectPr w:rsidR="007950D1" w:rsidSect="00853E3B">
          <w:pgSz w:w="11907" w:h="16838"/>
          <w:pgMar w:top="851" w:right="567" w:bottom="851" w:left="1985" w:header="709" w:footer="709" w:gutter="0"/>
          <w:cols w:space="720"/>
          <w:docGrid w:linePitch="600" w:charSpace="32768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78"/>
      </w:tblGrid>
      <w:tr w:rsidR="007950D1" w:rsidRPr="001D3761" w:rsidTr="00741A25">
        <w:tc>
          <w:tcPr>
            <w:tcW w:w="4778" w:type="dxa"/>
            <w:shd w:val="clear" w:color="auto" w:fill="auto"/>
          </w:tcPr>
          <w:p w:rsidR="007950D1" w:rsidRPr="0096576B" w:rsidRDefault="007950D1" w:rsidP="00741A25">
            <w:pPr>
              <w:spacing w:line="240" w:lineRule="exact"/>
              <w:ind w:left="57" w:right="57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 № 1</w:t>
            </w:r>
          </w:p>
          <w:p w:rsidR="007950D1" w:rsidRPr="00F208D2" w:rsidRDefault="007950D1" w:rsidP="00741A25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1D3761">
              <w:rPr>
                <w:rFonts w:eastAsia="Calibri"/>
                <w:sz w:val="28"/>
                <w:szCs w:val="28"/>
              </w:rPr>
              <w:t xml:space="preserve">к Положению об </w:t>
            </w:r>
            <w:r w:rsidRPr="00CF38D8">
              <w:rPr>
                <w:sz w:val="28"/>
                <w:szCs w:val="28"/>
              </w:rPr>
              <w:t>открытом областном VR-хакатоне «</w:t>
            </w:r>
            <w:r w:rsidRPr="0025435C">
              <w:rPr>
                <w:sz w:val="28"/>
                <w:szCs w:val="28"/>
              </w:rPr>
              <w:t xml:space="preserve">Разработка приложений виртуальной и дополненной реальности: </w:t>
            </w:r>
            <w:r w:rsidRPr="0025435C">
              <w:rPr>
                <w:sz w:val="28"/>
                <w:szCs w:val="28"/>
                <w:lang w:val="en-US"/>
              </w:rPr>
              <w:t>VRAR</w:t>
            </w:r>
            <w:r w:rsidRPr="0025435C">
              <w:rPr>
                <w:sz w:val="28"/>
                <w:szCs w:val="28"/>
              </w:rPr>
              <w:t xml:space="preserve"> </w:t>
            </w:r>
            <w:r w:rsidRPr="0025435C">
              <w:rPr>
                <w:sz w:val="28"/>
                <w:szCs w:val="28"/>
                <w:lang w:val="en-US"/>
              </w:rPr>
              <w:t>PLANET</w:t>
            </w:r>
            <w:r w:rsidRPr="0025435C">
              <w:rPr>
                <w:sz w:val="28"/>
                <w:szCs w:val="28"/>
              </w:rPr>
              <w:t>»</w:t>
            </w:r>
          </w:p>
          <w:p w:rsidR="007950D1" w:rsidRPr="00F208D2" w:rsidRDefault="007950D1" w:rsidP="00741A25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813F8C">
              <w:rPr>
                <w:sz w:val="28"/>
                <w:szCs w:val="28"/>
              </w:rPr>
              <w:t>В оргкомитет</w:t>
            </w:r>
            <w:r w:rsidRPr="00813F8C">
              <w:t xml:space="preserve"> </w:t>
            </w:r>
            <w:r w:rsidRPr="00CF38D8">
              <w:rPr>
                <w:sz w:val="28"/>
                <w:szCs w:val="28"/>
              </w:rPr>
              <w:t xml:space="preserve">открытого </w:t>
            </w:r>
            <w:r w:rsidRPr="00813F8C">
              <w:rPr>
                <w:sz w:val="28"/>
                <w:szCs w:val="28"/>
              </w:rPr>
              <w:t xml:space="preserve">областного </w:t>
            </w:r>
            <w:r w:rsidRPr="005B42CA">
              <w:rPr>
                <w:sz w:val="28"/>
                <w:szCs w:val="28"/>
              </w:rPr>
              <w:t>VR</w:t>
            </w:r>
            <w:r w:rsidRPr="00020136">
              <w:rPr>
                <w:sz w:val="28"/>
                <w:szCs w:val="28"/>
              </w:rPr>
              <w:t xml:space="preserve"> - хакатона «</w:t>
            </w:r>
            <w:r w:rsidRPr="0025435C">
              <w:rPr>
                <w:sz w:val="28"/>
                <w:szCs w:val="28"/>
              </w:rPr>
              <w:t xml:space="preserve">Разработка приложений виртуальной и дополненной реальности: </w:t>
            </w:r>
            <w:r w:rsidRPr="0025435C">
              <w:rPr>
                <w:sz w:val="28"/>
                <w:szCs w:val="28"/>
                <w:lang w:val="en-US"/>
              </w:rPr>
              <w:t>VRAR</w:t>
            </w:r>
            <w:r w:rsidRPr="0025435C">
              <w:rPr>
                <w:sz w:val="28"/>
                <w:szCs w:val="28"/>
              </w:rPr>
              <w:t xml:space="preserve"> </w:t>
            </w:r>
            <w:r w:rsidRPr="0025435C">
              <w:rPr>
                <w:sz w:val="28"/>
                <w:szCs w:val="28"/>
                <w:lang w:val="en-US"/>
              </w:rPr>
              <w:t>PLANET</w:t>
            </w:r>
            <w:r w:rsidRPr="00020136">
              <w:rPr>
                <w:sz w:val="28"/>
                <w:szCs w:val="28"/>
              </w:rPr>
              <w:t>»</w:t>
            </w:r>
          </w:p>
          <w:p w:rsidR="007950D1" w:rsidRPr="005B7CD2" w:rsidRDefault="007950D1" w:rsidP="00741A25">
            <w:pPr>
              <w:tabs>
                <w:tab w:val="left" w:pos="567"/>
                <w:tab w:val="left" w:pos="1134"/>
              </w:tabs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7950D1" w:rsidRDefault="007950D1" w:rsidP="007950D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Согласие на обработку персональных данных</w:t>
      </w:r>
    </w:p>
    <w:p w:rsidR="007950D1" w:rsidRPr="00CF38D8" w:rsidRDefault="007950D1" w:rsidP="007950D1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</w:p>
    <w:p w:rsidR="007950D1" w:rsidRPr="00CE238F" w:rsidRDefault="007950D1" w:rsidP="007950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8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238F">
        <w:rPr>
          <w:rFonts w:ascii="Times New Roman" w:hAnsi="Times New Roman" w:cs="Times New Roman"/>
          <w:sz w:val="24"/>
          <w:szCs w:val="24"/>
        </w:rPr>
        <w:t>,</w:t>
      </w:r>
    </w:p>
    <w:p w:rsidR="007950D1" w:rsidRPr="00CE238F" w:rsidRDefault="007950D1" w:rsidP="007950D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238F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7950D1" w:rsidRPr="00CE238F" w:rsidRDefault="007950D1" w:rsidP="0079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950D1" w:rsidRPr="00CE238F" w:rsidRDefault="007950D1" w:rsidP="007950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8F">
        <w:rPr>
          <w:rFonts w:ascii="Times New Roman" w:hAnsi="Times New Roman" w:cs="Times New Roman"/>
          <w:sz w:val="24"/>
          <w:szCs w:val="24"/>
        </w:rPr>
        <w:t>(документ, удостоверяющий личность, его номер, дата выдачи, выдавший орган)</w:t>
      </w:r>
    </w:p>
    <w:p w:rsidR="007950D1" w:rsidRPr="00CE238F" w:rsidRDefault="007950D1" w:rsidP="0079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238F">
        <w:rPr>
          <w:rFonts w:ascii="Times New Roman" w:hAnsi="Times New Roman" w:cs="Times New Roman"/>
          <w:sz w:val="24"/>
          <w:szCs w:val="24"/>
        </w:rPr>
        <w:t>,</w:t>
      </w:r>
    </w:p>
    <w:p w:rsidR="007950D1" w:rsidRPr="00CE238F" w:rsidRDefault="007950D1" w:rsidP="0079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950D1" w:rsidRPr="00CE238F" w:rsidRDefault="007950D1" w:rsidP="007950D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238F">
        <w:rPr>
          <w:rFonts w:ascii="Times New Roman" w:hAnsi="Times New Roman" w:cs="Times New Roman"/>
          <w:sz w:val="24"/>
          <w:szCs w:val="24"/>
        </w:rPr>
        <w:t>(адрес лица, дающего согласие)</w:t>
      </w:r>
    </w:p>
    <w:p w:rsidR="007950D1" w:rsidRDefault="007950D1" w:rsidP="007950D1">
      <w:pPr>
        <w:jc w:val="both"/>
        <w:rPr>
          <w:color w:val="000000"/>
          <w:spacing w:val="9"/>
        </w:rPr>
      </w:pPr>
      <w:r w:rsidRPr="00CE238F">
        <w:t>в соответствии с Федеральным законом от 27.07.2006 № 152-ФЗ «О персональных да</w:t>
      </w:r>
      <w:r w:rsidRPr="00CE238F">
        <w:t>н</w:t>
      </w:r>
      <w:r w:rsidRPr="00CE238F">
        <w:t>ных»</w:t>
      </w:r>
      <w:r>
        <w:t xml:space="preserve"> даю согласие на обработку моих/</w:t>
      </w:r>
      <w:r w:rsidRPr="001A7743">
        <w:rPr>
          <w:color w:val="000000"/>
          <w:spacing w:val="9"/>
        </w:rPr>
        <w:t>моего</w:t>
      </w:r>
      <w:r>
        <w:rPr>
          <w:color w:val="000000"/>
          <w:spacing w:val="9"/>
        </w:rPr>
        <w:t xml:space="preserve"> сына (дочери,</w:t>
      </w:r>
      <w:r w:rsidRPr="001A7743">
        <w:rPr>
          <w:color w:val="000000"/>
          <w:spacing w:val="9"/>
        </w:rPr>
        <w:t xml:space="preserve"> подопечного</w:t>
      </w:r>
      <w:r>
        <w:rPr>
          <w:color w:val="000000"/>
          <w:spacing w:val="9"/>
        </w:rPr>
        <w:t>) ______________________________________________________________________</w:t>
      </w:r>
    </w:p>
    <w:p w:rsidR="007950D1" w:rsidRPr="001A7743" w:rsidRDefault="007950D1" w:rsidP="007950D1">
      <w:pPr>
        <w:jc w:val="both"/>
        <w:rPr>
          <w:color w:val="000000"/>
          <w:spacing w:val="9"/>
          <w:sz w:val="20"/>
          <w:szCs w:val="20"/>
        </w:rPr>
      </w:pPr>
      <w:r>
        <w:rPr>
          <w:color w:val="000000"/>
          <w:spacing w:val="9"/>
        </w:rPr>
        <w:t xml:space="preserve">         </w:t>
      </w:r>
      <w:r w:rsidRPr="001A7743">
        <w:rPr>
          <w:color w:val="000000"/>
          <w:spacing w:val="9"/>
        </w:rPr>
        <w:t xml:space="preserve">                      </w:t>
      </w:r>
      <w:r>
        <w:rPr>
          <w:color w:val="000000"/>
          <w:spacing w:val="9"/>
        </w:rPr>
        <w:t xml:space="preserve">        </w:t>
      </w:r>
      <w:r w:rsidRPr="001A7743">
        <w:rPr>
          <w:color w:val="000000"/>
          <w:spacing w:val="9"/>
          <w:sz w:val="20"/>
          <w:szCs w:val="20"/>
        </w:rPr>
        <w:t xml:space="preserve"> (Ф.И.О. сына, дочери, подопечного)</w:t>
      </w:r>
    </w:p>
    <w:p w:rsidR="007950D1" w:rsidRDefault="007950D1" w:rsidP="007950D1">
      <w:pPr>
        <w:jc w:val="both"/>
      </w:pPr>
      <w:r w:rsidRPr="00CE238F">
        <w:t>персональных данных государственному областному авт</w:t>
      </w:r>
      <w:r w:rsidRPr="00CE238F">
        <w:t>о</w:t>
      </w:r>
      <w:r w:rsidRPr="00CE238F">
        <w:t>номному учреждению «</w:t>
      </w:r>
      <w:r>
        <w:t>Новгородский Кванториум</w:t>
      </w:r>
      <w:r w:rsidRPr="00CE238F">
        <w:t>» (далее – Оператор), расположенному по а</w:t>
      </w:r>
      <w:r w:rsidRPr="00CE238F">
        <w:t>д</w:t>
      </w:r>
      <w:r w:rsidRPr="00CE238F">
        <w:t xml:space="preserve">ресу: </w:t>
      </w:r>
      <w:r w:rsidRPr="00020136">
        <w:t>ул. Большая Московская, д. 39 корп. 1,</w:t>
      </w:r>
      <w:r w:rsidRPr="00CD7DD8">
        <w:rPr>
          <w:sz w:val="28"/>
          <w:szCs w:val="28"/>
        </w:rPr>
        <w:t xml:space="preserve"> </w:t>
      </w:r>
      <w:r w:rsidRPr="00CE238F">
        <w:t>Великий Новгород</w:t>
      </w:r>
      <w:r>
        <w:t>.</w:t>
      </w:r>
    </w:p>
    <w:p w:rsidR="007950D1" w:rsidRPr="00C15675" w:rsidRDefault="007950D1" w:rsidP="007950D1">
      <w:pPr>
        <w:tabs>
          <w:tab w:val="left" w:pos="567"/>
          <w:tab w:val="left" w:pos="1134"/>
        </w:tabs>
        <w:ind w:firstLine="567"/>
        <w:jc w:val="both"/>
        <w:rPr>
          <w:szCs w:val="28"/>
        </w:rPr>
      </w:pPr>
      <w:r w:rsidRPr="00B436A4">
        <w:t>Согласие дается мной  для  целей,  связанных  с участием меня/</w:t>
      </w:r>
      <w:r w:rsidRPr="00B436A4">
        <w:rPr>
          <w:color w:val="000000"/>
          <w:spacing w:val="9"/>
        </w:rPr>
        <w:t>моего сына (</w:t>
      </w:r>
      <w:r w:rsidRPr="006F4E7E">
        <w:t>доч</w:t>
      </w:r>
      <w:r w:rsidRPr="006F4E7E">
        <w:t>е</w:t>
      </w:r>
      <w:r w:rsidRPr="006F4E7E">
        <w:t xml:space="preserve">ри, подопечного) </w:t>
      </w:r>
      <w:r w:rsidRPr="00B436A4">
        <w:t xml:space="preserve"> </w:t>
      </w:r>
      <w:r w:rsidRPr="005B7CD2">
        <w:rPr>
          <w:rFonts w:eastAsia="Calibri"/>
        </w:rPr>
        <w:t xml:space="preserve">в </w:t>
      </w:r>
      <w:r>
        <w:rPr>
          <w:rFonts w:eastAsia="Calibri"/>
        </w:rPr>
        <w:t xml:space="preserve">открытом </w:t>
      </w:r>
      <w:r w:rsidRPr="001D3761">
        <w:rPr>
          <w:rFonts w:eastAsia="Calibri"/>
        </w:rPr>
        <w:t>областно</w:t>
      </w:r>
      <w:r>
        <w:rPr>
          <w:rFonts w:eastAsia="Calibri"/>
        </w:rPr>
        <w:t>м</w:t>
      </w:r>
      <w:r w:rsidRPr="001D3761">
        <w:rPr>
          <w:rFonts w:eastAsia="Calibri"/>
        </w:rPr>
        <w:t xml:space="preserve">  </w:t>
      </w:r>
      <w:r>
        <w:rPr>
          <w:rFonts w:eastAsia="Calibri"/>
        </w:rPr>
        <w:t>VR-</w:t>
      </w:r>
      <w:r w:rsidRPr="00020136">
        <w:rPr>
          <w:rFonts w:eastAsia="Calibri"/>
        </w:rPr>
        <w:t>хакатоне «</w:t>
      </w:r>
      <w:r w:rsidRPr="0025435C">
        <w:t>Разработка приложений виртуальной и дополненной реальности: VRAR PLANET».</w:t>
      </w:r>
    </w:p>
    <w:p w:rsidR="007950D1" w:rsidRDefault="007950D1" w:rsidP="007950D1">
      <w:pPr>
        <w:tabs>
          <w:tab w:val="left" w:pos="567"/>
          <w:tab w:val="left" w:pos="1134"/>
        </w:tabs>
        <w:ind w:firstLine="567"/>
        <w:jc w:val="both"/>
        <w:rPr>
          <w:szCs w:val="28"/>
        </w:rPr>
      </w:pPr>
      <w:r w:rsidRPr="00CE238F">
        <w:t xml:space="preserve">Согласие распространяется на персональные данные, содержащиеся в документах, представленных в соответствии с Положением </w:t>
      </w:r>
      <w:r>
        <w:t xml:space="preserve">о </w:t>
      </w:r>
      <w:r w:rsidRPr="00A7297C">
        <w:t>проведении</w:t>
      </w:r>
      <w:r w:rsidRPr="006F4E7E">
        <w:t xml:space="preserve"> </w:t>
      </w:r>
      <w:r>
        <w:rPr>
          <w:rFonts w:eastAsia="Calibri"/>
        </w:rPr>
        <w:t xml:space="preserve">открытого </w:t>
      </w:r>
      <w:r w:rsidRPr="001D3761">
        <w:rPr>
          <w:rFonts w:eastAsia="Calibri"/>
        </w:rPr>
        <w:t>областно</w:t>
      </w:r>
      <w:r>
        <w:rPr>
          <w:rFonts w:eastAsia="Calibri"/>
        </w:rPr>
        <w:t>го</w:t>
      </w:r>
      <w:r w:rsidRPr="001D3761">
        <w:rPr>
          <w:rFonts w:eastAsia="Calibri"/>
        </w:rPr>
        <w:t xml:space="preserve"> VR</w:t>
      </w:r>
      <w:r>
        <w:rPr>
          <w:rFonts w:eastAsia="Calibri"/>
        </w:rPr>
        <w:t>-</w:t>
      </w:r>
      <w:r w:rsidRPr="00020136">
        <w:rPr>
          <w:rFonts w:eastAsia="Calibri"/>
        </w:rPr>
        <w:t>хакатоне «</w:t>
      </w:r>
      <w:r w:rsidRPr="0025435C">
        <w:t>Разработка приложений виртуальной и дополненной реальности: VRAR PLANET</w:t>
      </w:r>
      <w:r w:rsidRPr="00020136">
        <w:rPr>
          <w:rFonts w:eastAsia="Calibri"/>
        </w:rPr>
        <w:t>»</w:t>
      </w:r>
      <w:r>
        <w:rPr>
          <w:rFonts w:eastAsia="Calibri"/>
        </w:rPr>
        <w:t>.</w:t>
      </w:r>
    </w:p>
    <w:p w:rsidR="007950D1" w:rsidRPr="00CE238F" w:rsidRDefault="007950D1" w:rsidP="007950D1">
      <w:pPr>
        <w:ind w:firstLine="709"/>
        <w:jc w:val="both"/>
      </w:pPr>
      <w:r w:rsidRPr="000A463D">
        <w:t>Я  проинформирован(а)  о  том,  что  под обработкой персональных данных</w:t>
      </w:r>
      <w:r>
        <w:t xml:space="preserve"> </w:t>
      </w:r>
      <w:r w:rsidRPr="000A463D">
        <w:t>пон</w:t>
      </w:r>
      <w:r w:rsidRPr="000A463D">
        <w:t>и</w:t>
      </w:r>
      <w:r w:rsidRPr="000A463D">
        <w:t>маются  действия (операции) с персональными данными в рамках выполнения</w:t>
      </w:r>
      <w:r>
        <w:t xml:space="preserve"> </w:t>
      </w:r>
      <w:r w:rsidRPr="000A463D">
        <w:t>Федерал</w:t>
      </w:r>
      <w:r w:rsidRPr="000A463D">
        <w:t>ь</w:t>
      </w:r>
      <w:r w:rsidRPr="000A463D">
        <w:t xml:space="preserve">ного  </w:t>
      </w:r>
      <w:r w:rsidRPr="000100EF">
        <w:t>закона</w:t>
      </w:r>
      <w:r w:rsidRPr="000A463D">
        <w:t xml:space="preserve"> от 27 июля 2006 года </w:t>
      </w:r>
      <w:r>
        <w:t>№</w:t>
      </w:r>
      <w:r w:rsidRPr="000A463D">
        <w:t xml:space="preserve"> 152-ФЗ "О персональных данных",</w:t>
      </w:r>
      <w:r>
        <w:t xml:space="preserve"> </w:t>
      </w:r>
      <w:r w:rsidRPr="000A463D">
        <w:t>конфиденциал</w:t>
      </w:r>
      <w:r w:rsidRPr="000A463D">
        <w:t>ь</w:t>
      </w:r>
      <w:r w:rsidRPr="000A463D">
        <w:t>ность  персональных  данных  соблюдается  в  рамках исполнения</w:t>
      </w:r>
      <w:r>
        <w:t xml:space="preserve"> </w:t>
      </w:r>
      <w:r w:rsidRPr="000A463D">
        <w:t>законодательства</w:t>
      </w:r>
      <w:r w:rsidRPr="00CE238F">
        <w:t xml:space="preserve"> Ро</w:t>
      </w:r>
      <w:r w:rsidRPr="00CE238F">
        <w:t>с</w:t>
      </w:r>
      <w:r w:rsidRPr="00CE238F">
        <w:t>сийской Федерации.</w:t>
      </w:r>
    </w:p>
    <w:p w:rsidR="007950D1" w:rsidRPr="00CE238F" w:rsidRDefault="007950D1" w:rsidP="007950D1">
      <w:pPr>
        <w:ind w:firstLine="709"/>
        <w:jc w:val="both"/>
      </w:pPr>
      <w:r w:rsidRPr="00CE238F">
        <w:t>Настоящее  согласие  предоставляется  на  осуществление любых действий,</w:t>
      </w:r>
      <w:r>
        <w:t xml:space="preserve"> </w:t>
      </w:r>
      <w:r w:rsidRPr="00CE238F">
        <w:t>сове</w:t>
      </w:r>
      <w:r w:rsidRPr="00CE238F">
        <w:t>р</w:t>
      </w:r>
      <w:r w:rsidRPr="00CE238F">
        <w:t>шаемых  с  использованием  средств автоматизации или без использования</w:t>
      </w:r>
      <w:r>
        <w:t xml:space="preserve"> </w:t>
      </w:r>
      <w:r w:rsidRPr="00CE238F">
        <w:t>таких  средств  в  отношении  персональных  данных,  которые необходимы или</w:t>
      </w:r>
      <w:r>
        <w:t xml:space="preserve"> </w:t>
      </w:r>
      <w:r w:rsidRPr="00CE238F">
        <w:t>желаемы   для  достиж</w:t>
      </w:r>
      <w:r w:rsidRPr="00CE238F">
        <w:t>е</w:t>
      </w:r>
      <w:r w:rsidRPr="00CE238F">
        <w:t>ния  указанных  выше  целей,  включая  сбор,  запись,</w:t>
      </w:r>
      <w:r>
        <w:t xml:space="preserve"> </w:t>
      </w:r>
      <w:r w:rsidRPr="00CE238F">
        <w:t>систематизацию,  накопление,  хр</w:t>
      </w:r>
      <w:r w:rsidRPr="00CE238F">
        <w:t>а</w:t>
      </w:r>
      <w:r w:rsidRPr="00CE238F">
        <w:t>нение,  уточнение (обновление, изменение),</w:t>
      </w:r>
      <w:r>
        <w:t xml:space="preserve"> использование,    передачу   </w:t>
      </w:r>
      <w:r w:rsidRPr="00CE238F">
        <w:t>(распростран</w:t>
      </w:r>
      <w:r w:rsidRPr="00CE238F">
        <w:t>е</w:t>
      </w:r>
      <w:r w:rsidRPr="00CE238F">
        <w:t>ние,   предоставление,   доступ),</w:t>
      </w:r>
      <w:r>
        <w:t xml:space="preserve"> </w:t>
      </w:r>
      <w:r w:rsidRPr="00CE238F">
        <w:t>обезличивание, блокирование, уничтожение персонал</w:t>
      </w:r>
      <w:r w:rsidRPr="00CE238F">
        <w:t>ь</w:t>
      </w:r>
      <w:r w:rsidRPr="00CE238F">
        <w:t>ных данных.</w:t>
      </w:r>
    </w:p>
    <w:p w:rsidR="007950D1" w:rsidRDefault="007950D1" w:rsidP="007950D1">
      <w:pPr>
        <w:ind w:firstLine="709"/>
        <w:jc w:val="both"/>
      </w:pPr>
      <w:r w:rsidRPr="00CE238F">
        <w:t xml:space="preserve">    Данное согласие действует до момента отзыва согласия на обработку</w:t>
      </w:r>
      <w:r>
        <w:t xml:space="preserve"> </w:t>
      </w:r>
      <w:r w:rsidRPr="00CE238F">
        <w:t>перс</w:t>
      </w:r>
      <w:r w:rsidRPr="00CE238F">
        <w:t>о</w:t>
      </w:r>
      <w:r w:rsidRPr="00CE238F">
        <w:t>нальных данных, порядок отзыва согласия на обработку</w:t>
      </w:r>
      <w:r>
        <w:t xml:space="preserve"> </w:t>
      </w:r>
      <w:r w:rsidRPr="00CE238F">
        <w:t>персональных данных</w:t>
      </w:r>
      <w:r w:rsidRPr="00E96F73">
        <w:t xml:space="preserve"> </w:t>
      </w:r>
      <w:r>
        <w:t>мне разъяснен</w:t>
      </w:r>
      <w:r w:rsidRPr="00CE238F">
        <w:t>.</w:t>
      </w:r>
    </w:p>
    <w:p w:rsidR="007950D1" w:rsidRPr="00CE238F" w:rsidRDefault="007950D1" w:rsidP="007950D1">
      <w:pPr>
        <w:ind w:firstLine="709"/>
        <w:jc w:val="both"/>
      </w:pPr>
    </w:p>
    <w:p w:rsidR="007950D1" w:rsidRPr="00CE238F" w:rsidRDefault="007950D1" w:rsidP="0079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38F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E238F">
        <w:rPr>
          <w:rFonts w:ascii="Times New Roman" w:hAnsi="Times New Roman" w:cs="Times New Roman"/>
          <w:sz w:val="24"/>
          <w:szCs w:val="24"/>
        </w:rPr>
        <w:t>_______________________ 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38F">
        <w:rPr>
          <w:rFonts w:ascii="Times New Roman" w:hAnsi="Times New Roman" w:cs="Times New Roman"/>
          <w:sz w:val="24"/>
          <w:szCs w:val="24"/>
        </w:rPr>
        <w:t>Фамилия</w:t>
      </w:r>
    </w:p>
    <w:p w:rsidR="007950D1" w:rsidRDefault="007950D1" w:rsidP="007950D1">
      <w:pPr>
        <w:pStyle w:val="ConsPlusNonformat"/>
        <w:jc w:val="both"/>
        <w:rPr>
          <w:b/>
          <w:sz w:val="28"/>
          <w:szCs w:val="28"/>
        </w:rPr>
      </w:pPr>
      <w:r w:rsidRPr="00CE238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238F">
        <w:rPr>
          <w:rFonts w:ascii="Times New Roman" w:hAnsi="Times New Roman" w:cs="Times New Roman"/>
          <w:sz w:val="24"/>
          <w:szCs w:val="24"/>
        </w:rPr>
        <w:t xml:space="preserve"> (дата)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E238F">
        <w:rPr>
          <w:rFonts w:ascii="Times New Roman" w:hAnsi="Times New Roman" w:cs="Times New Roman"/>
          <w:sz w:val="24"/>
          <w:szCs w:val="24"/>
        </w:rPr>
        <w:t>(подпись)</w:t>
      </w:r>
      <w:r>
        <w:t xml:space="preserve"> </w:t>
      </w:r>
    </w:p>
    <w:p w:rsidR="007950D1" w:rsidRDefault="007950D1" w:rsidP="007950D1">
      <w:pPr>
        <w:shd w:val="clear" w:color="auto" w:fill="FFFFFF"/>
        <w:ind w:right="48"/>
        <w:jc w:val="right"/>
        <w:rPr>
          <w:sz w:val="20"/>
          <w:szCs w:val="20"/>
        </w:rPr>
      </w:pPr>
    </w:p>
    <w:p w:rsidR="007950D1" w:rsidRDefault="007950D1" w:rsidP="007950D1">
      <w:pPr>
        <w:shd w:val="clear" w:color="auto" w:fill="FFFFFF"/>
        <w:ind w:right="48"/>
        <w:jc w:val="right"/>
        <w:rPr>
          <w:sz w:val="20"/>
          <w:szCs w:val="20"/>
        </w:rPr>
      </w:pPr>
    </w:p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4075"/>
      </w:tblGrid>
      <w:tr w:rsidR="007950D1" w:rsidTr="00741A25">
        <w:tc>
          <w:tcPr>
            <w:tcW w:w="4075" w:type="dxa"/>
            <w:shd w:val="clear" w:color="auto" w:fill="auto"/>
          </w:tcPr>
          <w:p w:rsidR="007950D1" w:rsidRDefault="007950D1" w:rsidP="00741A25">
            <w:pPr>
              <w:spacing w:line="240" w:lineRule="exact"/>
              <w:ind w:left="57" w:right="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№ 2</w:t>
            </w:r>
          </w:p>
          <w:p w:rsidR="007950D1" w:rsidRDefault="007950D1" w:rsidP="00741A25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к Положению об открытом областном </w:t>
            </w:r>
            <w:r w:rsidRPr="005B42CA">
              <w:rPr>
                <w:sz w:val="28"/>
                <w:szCs w:val="28"/>
              </w:rPr>
              <w:t xml:space="preserve">VR </w:t>
            </w:r>
            <w:r>
              <w:rPr>
                <w:sz w:val="28"/>
                <w:szCs w:val="28"/>
              </w:rPr>
              <w:t>- хакатоне «</w:t>
            </w:r>
            <w:r w:rsidRPr="0025435C">
              <w:rPr>
                <w:sz w:val="28"/>
                <w:szCs w:val="28"/>
              </w:rPr>
              <w:t xml:space="preserve">Разработка приложений виртуальной и дополненной реальности: </w:t>
            </w:r>
            <w:r w:rsidRPr="0025435C">
              <w:rPr>
                <w:sz w:val="28"/>
                <w:szCs w:val="28"/>
                <w:lang w:val="en-US"/>
              </w:rPr>
              <w:t>VRAR</w:t>
            </w:r>
            <w:r w:rsidRPr="0025435C">
              <w:rPr>
                <w:sz w:val="28"/>
                <w:szCs w:val="28"/>
              </w:rPr>
              <w:t xml:space="preserve"> </w:t>
            </w:r>
            <w:r w:rsidRPr="0025435C">
              <w:rPr>
                <w:sz w:val="28"/>
                <w:szCs w:val="28"/>
                <w:lang w:val="en-US"/>
              </w:rPr>
              <w:t>PLANET</w:t>
            </w:r>
            <w:r>
              <w:rPr>
                <w:sz w:val="28"/>
                <w:szCs w:val="28"/>
              </w:rPr>
              <w:t>»</w:t>
            </w:r>
          </w:p>
          <w:p w:rsidR="007950D1" w:rsidRDefault="007950D1" w:rsidP="00741A25">
            <w:pPr>
              <w:ind w:right="48"/>
              <w:jc w:val="right"/>
              <w:rPr>
                <w:sz w:val="20"/>
                <w:szCs w:val="20"/>
              </w:rPr>
            </w:pPr>
          </w:p>
        </w:tc>
      </w:tr>
    </w:tbl>
    <w:p w:rsidR="007950D1" w:rsidRDefault="007950D1" w:rsidP="007950D1">
      <w:pPr>
        <w:shd w:val="clear" w:color="auto" w:fill="FFFFFF"/>
        <w:ind w:right="48"/>
        <w:jc w:val="right"/>
      </w:pPr>
    </w:p>
    <w:p w:rsidR="007950D1" w:rsidRDefault="007950D1" w:rsidP="007950D1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kern w:val="1"/>
          <w:sz w:val="28"/>
          <w:szCs w:val="28"/>
          <w:lang w:eastAsia="hi-IN" w:bidi="hi-IN"/>
        </w:rPr>
        <w:t>Критерии оценивания работ по кейсу</w:t>
      </w:r>
    </w:p>
    <w:p w:rsidR="007950D1" w:rsidRDefault="007950D1" w:rsidP="007950D1">
      <w:pPr>
        <w:widowControl w:val="0"/>
        <w:autoSpaceDE w:val="0"/>
        <w:spacing w:before="120"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  Командная работа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в команде нет четкого распределения ролей и зон ответственности, большая часть работы сделана одним из членов команды или наставником;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в команде распределены роли и зоны ответственности, однако есть отдельные участники команды, чье присутствие в команде номинально – они переложили свои задачи на других участников;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в команде распределены роли и зоны ответственности, работа над проектом проведена в соответствии с этим распределением, каждый из участников команды внес свой вклад в результаты работы над проектом.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950D1" w:rsidRDefault="007950D1" w:rsidP="007950D1">
      <w:pPr>
        <w:widowControl w:val="0"/>
        <w:autoSpaceDE w:val="0"/>
        <w:spacing w:before="120" w:line="240" w:lineRule="exac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 Умение видеть проблему, сформулировать цель и достичь результата, отвечающего цели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не видят проблемы, цель сформулирована нечетко, результат неясен;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проблему видят частично; чтобы понять цель приходится задавать много вопросов; результат достигнут частично;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видят проблему, четко формулирует цель, результат соответствует заявленной цели.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950D1" w:rsidRDefault="007950D1" w:rsidP="007950D1">
      <w:pPr>
        <w:widowControl w:val="0"/>
        <w:autoSpaceDE w:val="0"/>
        <w:spacing w:before="120" w:line="240" w:lineRule="exac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 Умение разделить цель на задачи для более эффективного поиска решения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разделение на задачи отсутствует;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решение выделенных задач не в полной мере позволяет достичь цели проекта;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решение выделенных задач в полной мере позволяет достичь цели проекта.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950D1" w:rsidRDefault="007950D1" w:rsidP="007950D1">
      <w:pPr>
        <w:widowControl w:val="0"/>
        <w:autoSpaceDE w:val="0"/>
        <w:spacing w:before="120" w:line="240" w:lineRule="exac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Выполнение этапа «Исследование» по теме кейса</w:t>
      </w:r>
    </w:p>
    <w:p w:rsidR="007950D1" w:rsidRDefault="007950D1" w:rsidP="007950D1">
      <w:pPr>
        <w:widowControl w:val="0"/>
        <w:autoSpaceDE w:val="0"/>
        <w:spacing w:before="120" w:line="240" w:lineRule="exac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4.1. Изучение истории вопроса и опыта решения данной проблемы со ссылками на источники, изучение альтернативных решений, </w:t>
      </w:r>
      <w:r>
        <w:rPr>
          <w:b/>
          <w:color w:val="000000"/>
          <w:sz w:val="28"/>
          <w:szCs w:val="28"/>
        </w:rPr>
        <w:br/>
        <w:t>если имеются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не изучалось;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изучалось, но недостаточно для достижения цели проекта;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изучалось достаточно для достижения цели проекта.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7950D1" w:rsidRDefault="007950D1" w:rsidP="007950D1">
      <w:pPr>
        <w:widowControl w:val="0"/>
        <w:autoSpaceDE w:val="0"/>
        <w:spacing w:before="120" w:line="240" w:lineRule="exac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Исследование: интервью, анкетный опрос, проведение эксперимента и т.д.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методы выбраны не адекватно поставленной цели;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есть недочеты в проведении исследования;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 – методы выбраны адекватно и обоснованно, помогли в решении поставленной задачи, исследование проведено корректно.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4.3. Анализ результатов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нет анализа результатов исследования;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анализ результатов есть, но выводы неполные;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– анализ результатов есть, сделаны компетентные выводы. 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950D1" w:rsidRDefault="007950D1" w:rsidP="007950D1">
      <w:pPr>
        <w:widowControl w:val="0"/>
        <w:autoSpaceDE w:val="0"/>
        <w:spacing w:before="120" w:line="240" w:lineRule="exac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Выполнение этапов «Проектирование» и «Прототипирование» по теме кейса</w:t>
      </w:r>
    </w:p>
    <w:p w:rsidR="007950D1" w:rsidRDefault="007950D1" w:rsidP="007950D1">
      <w:pPr>
        <w:widowControl w:val="0"/>
        <w:autoSpaceDE w:val="0"/>
        <w:spacing w:before="120" w:line="240" w:lineRule="exac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5.1. Уместное использование теоретических знаний для достижения поставленной цели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совсем не использует теоретические знания, хотя это нужно для достижения поставленной цели;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используют частично;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83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использует теоретические знания там, где это нужно для достижения цели проекта.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5.2. Практическая апробация возможного решения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способ выбора решения носит теоретический характер;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была проведена апробация, однако ее результаты не полностью учтены/ недостаточно проанализированы/не внесены корректировки;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– решение апробировано, внесены необходимые корректировки.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5.3. Прототип предлагаемого решения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отсутствует;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есть, но он недостаточно проработан;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– есть, и он требует незначительной доработки/полностью готов к внедрению.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7950D1" w:rsidRDefault="007950D1" w:rsidP="007950D1">
      <w:pPr>
        <w:widowControl w:val="0"/>
        <w:autoSpaceDE w:val="0"/>
        <w:spacing w:before="120" w:line="240" w:lineRule="exac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5.4. Значимость для практики, возможность масштабирования </w:t>
      </w:r>
      <w:r>
        <w:rPr>
          <w:b/>
          <w:color w:val="000000"/>
          <w:sz w:val="28"/>
          <w:szCs w:val="28"/>
        </w:rPr>
        <w:br/>
        <w:t>и внедрения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предлагаемое решение не может быть реализовано;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предлагаемое решение может быть реализовано, однако неэффективно по сравнению с другими существующими решениями;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– предлагаемое решение может быть реализовано и эффективно по сравнению с другими существующими решениями;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– предлагаемое решение может быть реализовано и эффективно по сравнению с другими существующими решениями; решение масштабируемо, у команды есть понимание, каким образом можно в дальнейшем реализовать и внедрить продукт.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950D1" w:rsidRDefault="007950D1" w:rsidP="007950D1">
      <w:pPr>
        <w:widowControl w:val="0"/>
        <w:autoSpaceDE w:val="0"/>
        <w:spacing w:before="120" w:line="240" w:lineRule="exac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Качество презентации</w:t>
      </w:r>
    </w:p>
    <w:p w:rsidR="007950D1" w:rsidRDefault="007950D1" w:rsidP="007950D1">
      <w:pPr>
        <w:widowControl w:val="0"/>
        <w:autoSpaceDE w:val="0"/>
        <w:spacing w:before="120" w:line="240" w:lineRule="exac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6.1. Умение структурировать материал, логично и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lastRenderedPageBreak/>
        <w:t>последовательно его излагать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совсем не умеют;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структура материала и логика подачи нуждается в доработке;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ясная логика и структура подачи материала. 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6.2. Умение объяснить и защитить свои идеи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совсем не умеют;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отдельные идеи объясняются хорошо;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команда убедительно отстаивает свои идеи.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6.3. Владение понятийным аппаратом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совсем не владеют;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могут объяснить понятия частично;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владеет достаточно для работы над проектом и достижения цели проекта.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Оригинальность решения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– в проекте нет оригинальных идей и подходов;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есть отдельные оригинальные идеи;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 – в проекте наблюдается действительно творческий подход.</w:t>
      </w:r>
    </w:p>
    <w:p w:rsidR="007950D1" w:rsidRDefault="007950D1" w:rsidP="007950D1">
      <w:pPr>
        <w:spacing w:line="360" w:lineRule="atLeast"/>
        <w:ind w:firstLine="709"/>
        <w:jc w:val="both"/>
        <w:rPr>
          <w:sz w:val="28"/>
          <w:szCs w:val="28"/>
        </w:rPr>
      </w:pP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вышеперечисленного учитывается </w:t>
      </w:r>
      <w:r>
        <w:rPr>
          <w:b/>
          <w:color w:val="000000"/>
          <w:sz w:val="28"/>
          <w:szCs w:val="28"/>
        </w:rPr>
        <w:t>качество презентации</w:t>
      </w:r>
      <w:r>
        <w:rPr>
          <w:color w:val="000000"/>
          <w:sz w:val="28"/>
          <w:szCs w:val="28"/>
        </w:rPr>
        <w:t xml:space="preserve"> – визуальное оформление. 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наличия качественной альфа-версии приложения оценивается </w:t>
      </w:r>
      <w:r>
        <w:rPr>
          <w:b/>
          <w:color w:val="000000"/>
          <w:sz w:val="28"/>
          <w:szCs w:val="28"/>
        </w:rPr>
        <w:t>уровень технической подготовки команды.</w:t>
      </w:r>
    </w:p>
    <w:p w:rsidR="007950D1" w:rsidRDefault="007950D1" w:rsidP="007950D1">
      <w:pPr>
        <w:widowControl w:val="0"/>
        <w:autoSpaceDE w:val="0"/>
        <w:spacing w:line="360" w:lineRule="atLeast"/>
        <w:ind w:firstLine="709"/>
        <w:jc w:val="both"/>
      </w:pPr>
      <w:r>
        <w:rPr>
          <w:color w:val="000000"/>
          <w:sz w:val="28"/>
          <w:szCs w:val="28"/>
        </w:rPr>
        <w:t>По результатам взаимооценки члены жюри вправе выставлять дополнительные баллы и отмечать особо отличившиеся работы.».</w:t>
      </w:r>
    </w:p>
    <w:p w:rsidR="007950D1" w:rsidRPr="00212150" w:rsidRDefault="007950D1" w:rsidP="007950D1">
      <w:pPr>
        <w:tabs>
          <w:tab w:val="left" w:pos="1290"/>
        </w:tabs>
        <w:rPr>
          <w:sz w:val="20"/>
          <w:szCs w:val="20"/>
          <w:lang w:eastAsia="ru-RU"/>
        </w:rPr>
      </w:pPr>
    </w:p>
    <w:p w:rsidR="00C85C16" w:rsidRDefault="007950D1">
      <w:bookmarkStart w:id="3" w:name="_GoBack"/>
      <w:bookmarkEnd w:id="3"/>
    </w:p>
    <w:sectPr w:rsidR="00C85C16" w:rsidSect="008F0D94">
      <w:pgSz w:w="11906" w:h="16838"/>
      <w:pgMar w:top="567" w:right="567" w:bottom="737" w:left="1985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 w15:restartNumberingAfterBreak="0">
    <w:nsid w:val="116C16AC"/>
    <w:multiLevelType w:val="hybridMultilevel"/>
    <w:tmpl w:val="3350E34C"/>
    <w:lvl w:ilvl="0" w:tplc="A9E8BD0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C474DA"/>
    <w:multiLevelType w:val="hybridMultilevel"/>
    <w:tmpl w:val="6EC88C18"/>
    <w:lvl w:ilvl="0" w:tplc="1B3AD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D1"/>
    <w:rsid w:val="001A5346"/>
    <w:rsid w:val="007950D1"/>
    <w:rsid w:val="008E321F"/>
    <w:rsid w:val="00E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A60D7-34A9-4A44-B372-0BA34C38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0D1"/>
    <w:rPr>
      <w:color w:val="0000FF"/>
      <w:u w:val="single"/>
    </w:rPr>
  </w:style>
  <w:style w:type="paragraph" w:styleId="a4">
    <w:name w:val="Normal (Web)"/>
    <w:basedOn w:val="a"/>
    <w:uiPriority w:val="99"/>
    <w:rsid w:val="007950D1"/>
    <w:pPr>
      <w:spacing w:before="280" w:after="280"/>
    </w:pPr>
  </w:style>
  <w:style w:type="paragraph" w:customStyle="1" w:styleId="ConsPlusNonformat">
    <w:name w:val="ConsPlusNonformat"/>
    <w:rsid w:val="00795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7950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vantorum5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-lobanovski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mir_elen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kzPJXTwvD4h9ftb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2020-11-23T13:47:00Z</dcterms:created>
  <dcterms:modified xsi:type="dcterms:W3CDTF">2020-11-23T13:48:00Z</dcterms:modified>
</cp:coreProperties>
</file>