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15" w:rsidRPr="00C02BD8" w:rsidRDefault="00236815" w:rsidP="002368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>МИНИСТЕРСТВО ОБРАЗОВАНИЯ НОВГОРОДСКОЙ ОБЛАСТИ</w:t>
      </w:r>
    </w:p>
    <w:p w:rsidR="005F646D" w:rsidRPr="00C02BD8" w:rsidRDefault="005F646D" w:rsidP="005F6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ОБЛАСТНОЕ АВТОНОМНОЕ УЧРЕЖДЕНИЕ</w:t>
      </w:r>
    </w:p>
    <w:p w:rsidR="005F646D" w:rsidRPr="00C02BD8" w:rsidRDefault="005F646D" w:rsidP="005F6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«НОВГОРОДСКИЙ КВАНТОРИУМ»</w:t>
      </w:r>
    </w:p>
    <w:p w:rsidR="005F646D" w:rsidRPr="00C02BD8" w:rsidRDefault="005F646D" w:rsidP="005F6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6D" w:rsidRPr="00C02BD8" w:rsidRDefault="005F646D" w:rsidP="005F6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815" w:rsidRPr="00C02BD8" w:rsidRDefault="00236815" w:rsidP="00236815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УТВЕРЖДАЮ:</w:t>
      </w:r>
    </w:p>
    <w:p w:rsidR="00236815" w:rsidRPr="00C02BD8" w:rsidRDefault="00236815" w:rsidP="00236815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Директор ГОАУ</w:t>
      </w:r>
    </w:p>
    <w:p w:rsidR="00236815" w:rsidRPr="00C02BD8" w:rsidRDefault="00236815" w:rsidP="00236815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 «Новгородский Кванториум»</w:t>
      </w:r>
    </w:p>
    <w:p w:rsidR="00236815" w:rsidRPr="00C02BD8" w:rsidRDefault="00236815" w:rsidP="00236815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25ACE" w:rsidRPr="00C02BD8">
        <w:rPr>
          <w:rFonts w:ascii="Times New Roman" w:hAnsi="Times New Roman" w:cs="Times New Roman"/>
          <w:sz w:val="28"/>
          <w:szCs w:val="28"/>
        </w:rPr>
        <w:t>Т.М. Сарычева</w:t>
      </w:r>
    </w:p>
    <w:p w:rsidR="00236815" w:rsidRPr="00C02BD8" w:rsidRDefault="00236815" w:rsidP="00236815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«____» ____________ 20</w:t>
      </w:r>
      <w:r w:rsidR="00D25ACE" w:rsidRPr="00C02BD8">
        <w:rPr>
          <w:rFonts w:ascii="Times New Roman" w:hAnsi="Times New Roman" w:cs="Times New Roman"/>
          <w:sz w:val="28"/>
          <w:szCs w:val="28"/>
        </w:rPr>
        <w:t>21</w:t>
      </w:r>
      <w:r w:rsidRPr="00C02B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46D" w:rsidRPr="00C02BD8" w:rsidRDefault="005F646D" w:rsidP="005F6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ACE" w:rsidRPr="00C02BD8" w:rsidRDefault="00D25ACE" w:rsidP="005F6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6D" w:rsidRPr="00C02BD8" w:rsidRDefault="005F646D" w:rsidP="005F6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6D" w:rsidRPr="00C02BD8" w:rsidRDefault="005F646D" w:rsidP="005F6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6D" w:rsidRPr="00C02BD8" w:rsidRDefault="005F646D" w:rsidP="005F64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6D" w:rsidRPr="00C02BD8" w:rsidRDefault="00236815" w:rsidP="005F6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bCs/>
          <w:sz w:val="28"/>
          <w:szCs w:val="28"/>
        </w:rPr>
        <w:t>Допо</w:t>
      </w:r>
      <w:r w:rsidR="0082705E" w:rsidRPr="00C02BD8">
        <w:rPr>
          <w:rFonts w:ascii="Times New Roman" w:hAnsi="Times New Roman" w:cs="Times New Roman"/>
          <w:b/>
          <w:bCs/>
          <w:sz w:val="28"/>
          <w:szCs w:val="28"/>
        </w:rPr>
        <w:t>лнительная общеобразовательная общеразвивающая</w:t>
      </w:r>
      <w:r w:rsidRPr="00C02BD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4008BA" w:rsidRPr="00C02BD8" w:rsidRDefault="005F646D" w:rsidP="005F646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A80DCA" w:rsidRPr="00C02B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Экспериментология</w:t>
      </w:r>
      <w:proofErr w:type="spellEnd"/>
      <w:r w:rsidR="00A80DCA" w:rsidRPr="00C02B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биологии</w:t>
      </w:r>
      <w:r w:rsidRPr="00C02B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5F646D" w:rsidRPr="00C02BD8" w:rsidRDefault="005F646D" w:rsidP="00E152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2F2" w:rsidRPr="00C02BD8" w:rsidRDefault="00E152F2" w:rsidP="005F646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815" w:rsidRPr="00C02BD8" w:rsidRDefault="004B39F6" w:rsidP="004B39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E23237" w:rsidRPr="00C02BD8">
        <w:rPr>
          <w:rFonts w:ascii="Times New Roman" w:hAnsi="Times New Roman" w:cs="Times New Roman"/>
          <w:b/>
          <w:bCs/>
          <w:color w:val="auto"/>
          <w:sz w:val="28"/>
          <w:szCs w:val="28"/>
        </w:rPr>
        <w:t>естественно</w:t>
      </w:r>
      <w:r w:rsidR="00396B69" w:rsidRPr="00C02BD8"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Pr="00C02BD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научной</w:t>
      </w:r>
      <w:r w:rsidR="005E1350" w:rsidRPr="00C02B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02BD8">
        <w:rPr>
          <w:rFonts w:ascii="Times New Roman" w:hAnsi="Times New Roman" w:cs="Times New Roman"/>
          <w:b/>
          <w:bCs/>
          <w:sz w:val="28"/>
          <w:szCs w:val="28"/>
        </w:rPr>
        <w:t>направленности</w:t>
      </w:r>
    </w:p>
    <w:p w:rsidR="00236815" w:rsidRPr="00C02BD8" w:rsidRDefault="00236815" w:rsidP="005F646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9F6" w:rsidRPr="00C02BD8" w:rsidRDefault="004B39F6" w:rsidP="005F646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9F6" w:rsidRPr="00C02BD8" w:rsidRDefault="004B39F6" w:rsidP="005F646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9F6" w:rsidRPr="00C02BD8" w:rsidRDefault="004B39F6" w:rsidP="005F646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9F6" w:rsidRPr="00C02BD8" w:rsidRDefault="004B39F6" w:rsidP="004B39F6">
      <w:pPr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2BD8">
        <w:rPr>
          <w:rFonts w:ascii="Times New Roman" w:hAnsi="Times New Roman" w:cs="Times New Roman"/>
          <w:bCs/>
          <w:sz w:val="28"/>
          <w:szCs w:val="28"/>
        </w:rPr>
        <w:t>Уровень: ознакомительный (вводный модуль)</w:t>
      </w:r>
    </w:p>
    <w:p w:rsidR="004B39F6" w:rsidRPr="00C02BD8" w:rsidRDefault="000625DC" w:rsidP="004B39F6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BD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 обучающихся: 12 – 17</w:t>
      </w:r>
      <w:r w:rsidR="004B39F6" w:rsidRPr="00C02B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</w:t>
      </w:r>
    </w:p>
    <w:p w:rsidR="004B39F6" w:rsidRPr="00C02BD8" w:rsidRDefault="004B39F6" w:rsidP="004B39F6">
      <w:pPr>
        <w:widowControl w:val="0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02BD8">
        <w:rPr>
          <w:rFonts w:ascii="Times New Roman" w:hAnsi="Times New Roman" w:cs="Times New Roman"/>
          <w:bCs/>
          <w:sz w:val="28"/>
          <w:szCs w:val="28"/>
        </w:rPr>
        <w:t xml:space="preserve">Срок реализации: 72 часа </w:t>
      </w:r>
    </w:p>
    <w:p w:rsidR="005F646D" w:rsidRPr="00C02BD8" w:rsidRDefault="005F646D" w:rsidP="005F646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0DCA" w:rsidRPr="00C02BD8" w:rsidRDefault="00A80DCA" w:rsidP="005F64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A80DCA" w:rsidRPr="00C02BD8" w:rsidRDefault="00A80DCA" w:rsidP="005F64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DCA" w:rsidRPr="00C02BD8" w:rsidRDefault="00A80DCA" w:rsidP="005F64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5ACE" w:rsidRPr="00C02BD8" w:rsidRDefault="00D25ACE" w:rsidP="005F64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5ACE" w:rsidRPr="00C02BD8" w:rsidRDefault="00D25ACE" w:rsidP="005F64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DCA" w:rsidRPr="00C02BD8" w:rsidRDefault="00A80DCA" w:rsidP="005F64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6D" w:rsidRPr="00C02BD8" w:rsidRDefault="0082705E" w:rsidP="005F646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Автор-составитель</w:t>
      </w:r>
      <w:r w:rsidR="005F646D" w:rsidRPr="00C02B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25DC" w:rsidRPr="00C02BD8" w:rsidRDefault="000625DC" w:rsidP="000625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Кузьмина Ирина Анатольевна,</w:t>
      </w:r>
    </w:p>
    <w:p w:rsidR="005F646D" w:rsidRPr="00C02BD8" w:rsidRDefault="0082705E" w:rsidP="005F64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5F646D" w:rsidRPr="00C02BD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5F646D" w:rsidRPr="00C02BD8" w:rsidRDefault="005F646D" w:rsidP="005F64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ГОАУ «Новгородский Кванториум»</w:t>
      </w:r>
    </w:p>
    <w:p w:rsidR="00D25ACE" w:rsidRPr="00C02BD8" w:rsidRDefault="00D25ACE" w:rsidP="00D25AC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46D" w:rsidRPr="00C02BD8" w:rsidRDefault="005F646D" w:rsidP="005F64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DCA" w:rsidRPr="00C02BD8" w:rsidRDefault="00A80DCA" w:rsidP="005F64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05E" w:rsidRPr="00C02BD8" w:rsidRDefault="005F646D" w:rsidP="00B8616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Великий Новгород</w:t>
      </w:r>
    </w:p>
    <w:p w:rsidR="005F646D" w:rsidRPr="00C02BD8" w:rsidRDefault="005F646D" w:rsidP="00B8616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25ACE" w:rsidRPr="00C02BD8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4008BA" w:rsidRPr="00C02BD8" w:rsidRDefault="00400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625DC" w:rsidRPr="00C02BD8" w:rsidRDefault="000625DC" w:rsidP="000625DC">
      <w:pPr>
        <w:widowControl w:val="0"/>
        <w:suppressAutoHyphens/>
        <w:spacing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02BD8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СОДЕРЖАНИЕ</w:t>
      </w:r>
    </w:p>
    <w:p w:rsidR="000625DC" w:rsidRPr="00C02BD8" w:rsidRDefault="000625DC" w:rsidP="000625DC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7518"/>
        <w:gridCol w:w="1175"/>
      </w:tblGrid>
      <w:tr w:rsidR="00407CE0" w:rsidRPr="00407CE0" w:rsidTr="000625DC">
        <w:trPr>
          <w:trHeight w:val="567"/>
        </w:trPr>
        <w:tc>
          <w:tcPr>
            <w:tcW w:w="668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7701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Комплекс основных характеристик программы </w:t>
            </w:r>
          </w:p>
        </w:tc>
        <w:tc>
          <w:tcPr>
            <w:tcW w:w="1202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407CE0" w:rsidRPr="00407CE0" w:rsidTr="000625DC">
        <w:trPr>
          <w:trHeight w:val="567"/>
        </w:trPr>
        <w:tc>
          <w:tcPr>
            <w:tcW w:w="668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7701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Пояснительная записка</w:t>
            </w:r>
          </w:p>
        </w:tc>
        <w:tc>
          <w:tcPr>
            <w:tcW w:w="1202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407CE0" w:rsidRPr="00407CE0" w:rsidTr="000625DC">
        <w:trPr>
          <w:trHeight w:val="567"/>
        </w:trPr>
        <w:tc>
          <w:tcPr>
            <w:tcW w:w="668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7701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Планируемые результаты</w:t>
            </w:r>
          </w:p>
        </w:tc>
        <w:tc>
          <w:tcPr>
            <w:tcW w:w="1202" w:type="dxa"/>
          </w:tcPr>
          <w:p w:rsidR="000625DC" w:rsidRPr="00407CE0" w:rsidRDefault="006D795B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407CE0" w:rsidRPr="00407CE0" w:rsidTr="000625DC">
        <w:trPr>
          <w:trHeight w:val="567"/>
        </w:trPr>
        <w:tc>
          <w:tcPr>
            <w:tcW w:w="668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</w:t>
            </w:r>
          </w:p>
        </w:tc>
        <w:tc>
          <w:tcPr>
            <w:tcW w:w="7701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Учебно-тематический план и содержание программы</w:t>
            </w:r>
          </w:p>
        </w:tc>
        <w:tc>
          <w:tcPr>
            <w:tcW w:w="1202" w:type="dxa"/>
          </w:tcPr>
          <w:p w:rsidR="000625DC" w:rsidRPr="00407CE0" w:rsidRDefault="006D795B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407CE0" w:rsidRPr="00407CE0" w:rsidTr="000625DC">
        <w:trPr>
          <w:trHeight w:val="567"/>
        </w:trPr>
        <w:tc>
          <w:tcPr>
            <w:tcW w:w="668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</w:t>
            </w:r>
          </w:p>
        </w:tc>
        <w:tc>
          <w:tcPr>
            <w:tcW w:w="7701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аттестации и</w:t>
            </w:r>
            <w:r w:rsidRPr="00407C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оценочные материалы</w:t>
            </w:r>
          </w:p>
        </w:tc>
        <w:tc>
          <w:tcPr>
            <w:tcW w:w="1202" w:type="dxa"/>
          </w:tcPr>
          <w:p w:rsidR="000625DC" w:rsidRPr="00407CE0" w:rsidRDefault="000625DC" w:rsidP="006D795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D79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407CE0" w:rsidRPr="00407CE0" w:rsidTr="000625DC">
        <w:trPr>
          <w:trHeight w:val="567"/>
        </w:trPr>
        <w:tc>
          <w:tcPr>
            <w:tcW w:w="668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7701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1202" w:type="dxa"/>
          </w:tcPr>
          <w:p w:rsidR="000625DC" w:rsidRPr="00407CE0" w:rsidRDefault="006D795B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</w:tr>
      <w:tr w:rsidR="00407CE0" w:rsidRPr="00407CE0" w:rsidTr="000625DC">
        <w:trPr>
          <w:trHeight w:val="567"/>
        </w:trPr>
        <w:tc>
          <w:tcPr>
            <w:tcW w:w="668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7701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202" w:type="dxa"/>
          </w:tcPr>
          <w:p w:rsidR="000625DC" w:rsidRPr="00407CE0" w:rsidRDefault="006E2D9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407CE0" w:rsidRPr="00407CE0" w:rsidTr="000625DC">
        <w:trPr>
          <w:trHeight w:val="567"/>
        </w:trPr>
        <w:tc>
          <w:tcPr>
            <w:tcW w:w="668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</w:t>
            </w:r>
          </w:p>
        </w:tc>
        <w:tc>
          <w:tcPr>
            <w:tcW w:w="7701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202" w:type="dxa"/>
          </w:tcPr>
          <w:p w:rsidR="000625DC" w:rsidRPr="00407CE0" w:rsidRDefault="00921901" w:rsidP="006E2D9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</w:tr>
      <w:tr w:rsidR="00407CE0" w:rsidRPr="00407CE0" w:rsidTr="000625DC">
        <w:trPr>
          <w:trHeight w:val="567"/>
        </w:trPr>
        <w:tc>
          <w:tcPr>
            <w:tcW w:w="668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01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Список литературы и нормативных документов, использованных при составлении дополнительной общеобразовательной программы</w:t>
            </w:r>
          </w:p>
          <w:p w:rsidR="000625DC" w:rsidRPr="00407CE0" w:rsidRDefault="000625DC" w:rsidP="000625D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02" w:type="dxa"/>
          </w:tcPr>
          <w:p w:rsidR="000625DC" w:rsidRPr="00407CE0" w:rsidRDefault="000625DC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52E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07CE0" w:rsidRPr="00407CE0" w:rsidTr="000625DC">
        <w:trPr>
          <w:trHeight w:val="567"/>
        </w:trPr>
        <w:tc>
          <w:tcPr>
            <w:tcW w:w="668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01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Список литературы для педагога</w:t>
            </w:r>
          </w:p>
        </w:tc>
        <w:tc>
          <w:tcPr>
            <w:tcW w:w="1202" w:type="dxa"/>
          </w:tcPr>
          <w:p w:rsidR="000625DC" w:rsidRPr="00407CE0" w:rsidRDefault="00921901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</w:tr>
      <w:tr w:rsidR="00407CE0" w:rsidRPr="00407CE0" w:rsidTr="000625DC">
        <w:trPr>
          <w:trHeight w:val="567"/>
        </w:trPr>
        <w:tc>
          <w:tcPr>
            <w:tcW w:w="668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01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Список литературы для обучающихся и родителей</w:t>
            </w:r>
          </w:p>
        </w:tc>
        <w:tc>
          <w:tcPr>
            <w:tcW w:w="1202" w:type="dxa"/>
          </w:tcPr>
          <w:p w:rsidR="000625DC" w:rsidRPr="00407CE0" w:rsidRDefault="000625DC" w:rsidP="006E2D9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9219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407CE0" w:rsidRPr="00407CE0" w:rsidTr="000625DC">
        <w:trPr>
          <w:trHeight w:val="567"/>
        </w:trPr>
        <w:tc>
          <w:tcPr>
            <w:tcW w:w="668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01" w:type="dxa"/>
          </w:tcPr>
          <w:p w:rsidR="000625DC" w:rsidRPr="00407CE0" w:rsidRDefault="000625DC" w:rsidP="000625D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Приложения</w:t>
            </w:r>
          </w:p>
        </w:tc>
        <w:tc>
          <w:tcPr>
            <w:tcW w:w="1202" w:type="dxa"/>
          </w:tcPr>
          <w:p w:rsidR="000625DC" w:rsidRPr="00407CE0" w:rsidRDefault="006E2D9C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7C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52E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</w:tbl>
    <w:p w:rsidR="000625DC" w:rsidRPr="00C02BD8" w:rsidRDefault="000625DC" w:rsidP="000625DC">
      <w:pPr>
        <w:rPr>
          <w:rFonts w:ascii="Times New Roman" w:hAnsi="Times New Roman" w:cs="Times New Roman"/>
          <w:sz w:val="28"/>
          <w:szCs w:val="28"/>
        </w:rPr>
      </w:pPr>
    </w:p>
    <w:p w:rsidR="000625DC" w:rsidRPr="00C02BD8" w:rsidRDefault="000625DC" w:rsidP="000625DC">
      <w:pPr>
        <w:rPr>
          <w:rFonts w:ascii="Times New Roman" w:hAnsi="Times New Roman" w:cs="Times New Roman"/>
          <w:sz w:val="28"/>
          <w:szCs w:val="28"/>
        </w:rPr>
      </w:pPr>
    </w:p>
    <w:p w:rsidR="000625DC" w:rsidRPr="00C02BD8" w:rsidRDefault="0006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="Times New Roman" w:hAnsi="Times New Roman" w:cs="Times New Roman"/>
          <w:sz w:val="28"/>
          <w:szCs w:val="28"/>
        </w:rPr>
        <w:sectPr w:rsidR="000625DC" w:rsidRPr="00C02BD8" w:rsidSect="006E2D9C">
          <w:footerReference w:type="default" r:id="rId8"/>
          <w:pgSz w:w="11909" w:h="16834"/>
          <w:pgMar w:top="1134" w:right="851" w:bottom="1134" w:left="1701" w:header="0" w:footer="720" w:gutter="0"/>
          <w:pgNumType w:start="1"/>
          <w:cols w:space="720"/>
          <w:titlePg/>
          <w:docGrid w:linePitch="299"/>
        </w:sectPr>
      </w:pPr>
      <w:bookmarkStart w:id="1" w:name="_GoBack"/>
      <w:bookmarkEnd w:id="1"/>
    </w:p>
    <w:p w:rsidR="000625DC" w:rsidRPr="00C02BD8" w:rsidRDefault="0006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:rsidR="00452714" w:rsidRPr="00C02BD8" w:rsidRDefault="00452714" w:rsidP="00452714">
      <w:pPr>
        <w:widowControl w:val="0"/>
        <w:suppressAutoHyphens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02BD8">
        <w:rPr>
          <w:rFonts w:ascii="Times New Roman" w:hAnsi="Times New Roman" w:cs="Times New Roman"/>
          <w:b/>
          <w:sz w:val="28"/>
          <w:szCs w:val="28"/>
          <w:lang w:eastAsia="ar-SA"/>
        </w:rPr>
        <w:t>1. КОМПЛЕКС ОСНОВНЫХ ХАРАКТЕРИСТИК ПРОГРАММЫ</w:t>
      </w:r>
    </w:p>
    <w:p w:rsidR="00452714" w:rsidRPr="00C02BD8" w:rsidRDefault="00452714" w:rsidP="00452714">
      <w:pPr>
        <w:widowControl w:val="0"/>
        <w:suppressAutoHyphens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52714" w:rsidRPr="00C02BD8" w:rsidRDefault="00452714" w:rsidP="00452714">
      <w:pPr>
        <w:widowControl w:val="0"/>
        <w:suppressAutoHyphens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02BD8">
        <w:rPr>
          <w:rFonts w:ascii="Times New Roman" w:hAnsi="Times New Roman" w:cs="Times New Roman"/>
          <w:b/>
          <w:sz w:val="28"/>
          <w:szCs w:val="28"/>
          <w:lang w:eastAsia="ar-SA"/>
        </w:rPr>
        <w:t>1.1. ПОЯСНИТЕЛЬНАЯ ЗАПИСКА</w:t>
      </w:r>
    </w:p>
    <w:p w:rsidR="005F646D" w:rsidRPr="00C02BD8" w:rsidRDefault="005F646D" w:rsidP="005F64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8AF" w:rsidRPr="00C02BD8" w:rsidRDefault="005238AF" w:rsidP="005F64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Актуальность программы «</w:t>
      </w: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Эксп</w:t>
      </w:r>
      <w:r w:rsidR="000625DC" w:rsidRPr="00C02B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>риментология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в биологии» определяется:</w:t>
      </w:r>
    </w:p>
    <w:p w:rsidR="005238AF" w:rsidRPr="00C02BD8" w:rsidRDefault="00A02788" w:rsidP="005F64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- необходимостью подготовки специалистов, способных к разработке принципиально новых технологий в области охраны здоровья человека, повышение эффективности сельскохозяйственного и промышленного производства, защитой среды обитания от загрязнений, освоением глубин океана и космического пространства;</w:t>
      </w:r>
    </w:p>
    <w:p w:rsidR="00A02788" w:rsidRPr="00C02BD8" w:rsidRDefault="00231F24" w:rsidP="005F64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-  решением задач</w:t>
      </w:r>
      <w:r w:rsidR="00A02788" w:rsidRPr="00C02BD8">
        <w:rPr>
          <w:rFonts w:ascii="Times New Roman" w:eastAsia="Times New Roman" w:hAnsi="Times New Roman" w:cs="Times New Roman"/>
          <w:sz w:val="28"/>
          <w:szCs w:val="28"/>
        </w:rPr>
        <w:t xml:space="preserve"> интеграции достижений в области биологии, экологии, </w:t>
      </w:r>
      <w:proofErr w:type="spellStart"/>
      <w:r w:rsidR="00A02788" w:rsidRPr="00C02BD8">
        <w:rPr>
          <w:rFonts w:ascii="Times New Roman" w:eastAsia="Times New Roman" w:hAnsi="Times New Roman" w:cs="Times New Roman"/>
          <w:sz w:val="28"/>
          <w:szCs w:val="28"/>
        </w:rPr>
        <w:t>нейро</w:t>
      </w:r>
      <w:proofErr w:type="spellEnd"/>
      <w:r w:rsidR="00A02788" w:rsidRPr="00C02BD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02788" w:rsidRPr="00C02BD8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A02788" w:rsidRPr="00C02BD8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="00407CE0">
        <w:rPr>
          <w:rFonts w:ascii="Times New Roman" w:eastAsia="Times New Roman" w:hAnsi="Times New Roman" w:cs="Times New Roman"/>
          <w:sz w:val="28"/>
          <w:szCs w:val="28"/>
        </w:rPr>
        <w:t>, находящих свое воплощение в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разработке</w:t>
      </w:r>
      <w:r w:rsidR="00476391" w:rsidRPr="00C02BD8">
        <w:rPr>
          <w:rFonts w:ascii="Times New Roman" w:eastAsia="Times New Roman" w:hAnsi="Times New Roman" w:cs="Times New Roman"/>
          <w:sz w:val="28"/>
          <w:szCs w:val="28"/>
        </w:rPr>
        <w:t xml:space="preserve"> междисциплинарных, комплексных проектов;</w:t>
      </w:r>
    </w:p>
    <w:p w:rsidR="00476391" w:rsidRPr="00C02BD8" w:rsidRDefault="00476391" w:rsidP="005F64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4288" w:rsidRPr="00C02BD8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необходимостью формирования у обучающихся компетенций, предполагающих </w:t>
      </w:r>
      <w:proofErr w:type="spellStart"/>
      <w:r w:rsidR="00B94288" w:rsidRPr="00C02BD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B94288" w:rsidRPr="00C02BD8">
        <w:rPr>
          <w:rFonts w:ascii="Times New Roman" w:eastAsia="Times New Roman" w:hAnsi="Times New Roman" w:cs="Times New Roman"/>
          <w:sz w:val="28"/>
          <w:szCs w:val="28"/>
        </w:rPr>
        <w:t xml:space="preserve"> умений к постановке целей исследования, планированию наиболее рациональных путей их достижения, самоорганизации и организации членов проектной команды</w:t>
      </w:r>
      <w:r w:rsidR="00CA19D2" w:rsidRPr="00C02B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4288" w:rsidRPr="00C02BD8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поставленных задач, применению инженерных подходов к их решению;</w:t>
      </w:r>
    </w:p>
    <w:p w:rsidR="00CA19D2" w:rsidRPr="00C02BD8" w:rsidRDefault="00B94288" w:rsidP="00CA19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3A3A" w:rsidRPr="00C02BD8">
        <w:rPr>
          <w:rFonts w:ascii="Times New Roman" w:eastAsia="Times New Roman" w:hAnsi="Times New Roman" w:cs="Times New Roman"/>
          <w:sz w:val="28"/>
          <w:szCs w:val="28"/>
        </w:rPr>
        <w:t>решением актуальной задачи раннего профессионального самоопределения обучающихся за счет прохождения ими серии профессиональных проб в рамках освоения Программы</w:t>
      </w:r>
      <w:r w:rsidR="00CA19D2" w:rsidRPr="00C02BD8">
        <w:rPr>
          <w:rFonts w:ascii="Times New Roman" w:eastAsia="Times New Roman" w:hAnsi="Times New Roman" w:cs="Times New Roman"/>
          <w:sz w:val="28"/>
          <w:szCs w:val="28"/>
        </w:rPr>
        <w:t xml:space="preserve"> за счет того, что обучающиеся</w:t>
      </w:r>
      <w:r w:rsidR="00CA19D2" w:rsidRPr="00C02BD8">
        <w:rPr>
          <w:rFonts w:ascii="Times New Roman" w:hAnsi="Times New Roman" w:cs="Times New Roman"/>
          <w:sz w:val="28"/>
          <w:szCs w:val="28"/>
        </w:rPr>
        <w:t xml:space="preserve"> узнают о возможных траекториях самореализации в профессиях, связанных с химией и биологией, и те из них, кто выберет эту область как профессиональную, имеют возможность осваивать предлагаемые тематики под задачу применения этих знаний в будущей профессии, и также более эффективно подготовиться к получению высшего образования естественно-научного профиля. </w:t>
      </w:r>
    </w:p>
    <w:p w:rsidR="00232214" w:rsidRPr="00C02BD8" w:rsidRDefault="00232214" w:rsidP="005F64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Новизна Программы:</w:t>
      </w:r>
    </w:p>
    <w:p w:rsidR="00232214" w:rsidRPr="00C02BD8" w:rsidRDefault="00232214" w:rsidP="005F64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- с точки зрения содержания Программа интегрирует новейшие достижения в обл</w:t>
      </w:r>
      <w:r w:rsidR="000625DC" w:rsidRPr="00C02BD8">
        <w:rPr>
          <w:rFonts w:ascii="Times New Roman" w:eastAsia="Times New Roman" w:hAnsi="Times New Roman" w:cs="Times New Roman"/>
          <w:sz w:val="28"/>
          <w:szCs w:val="28"/>
        </w:rPr>
        <w:t xml:space="preserve">асти биологии и биотехнологии, 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>упакованные в учебные кейсы</w:t>
      </w:r>
      <w:r w:rsidR="00D56842" w:rsidRPr="00C02BD8">
        <w:rPr>
          <w:rFonts w:ascii="Times New Roman" w:eastAsia="Times New Roman" w:hAnsi="Times New Roman" w:cs="Times New Roman"/>
          <w:sz w:val="28"/>
          <w:szCs w:val="28"/>
        </w:rPr>
        <w:t>, кроме того, содержание кейсов реагирует на решение актуальных проблем в сфере биологии и экологии Новгородской области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2214" w:rsidRPr="00C02BD8" w:rsidRDefault="00480C58" w:rsidP="005F64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- с точки зрения </w:t>
      </w:r>
      <w:r w:rsidR="00232214" w:rsidRPr="00C02BD8">
        <w:rPr>
          <w:rFonts w:ascii="Times New Roman" w:eastAsia="Times New Roman" w:hAnsi="Times New Roman" w:cs="Times New Roman"/>
          <w:sz w:val="28"/>
          <w:szCs w:val="28"/>
        </w:rPr>
        <w:t>мет</w:t>
      </w:r>
      <w:r w:rsidR="000625DC" w:rsidRPr="00C02BD8">
        <w:rPr>
          <w:rFonts w:ascii="Times New Roman" w:eastAsia="Times New Roman" w:hAnsi="Times New Roman" w:cs="Times New Roman"/>
          <w:sz w:val="28"/>
          <w:szCs w:val="28"/>
        </w:rPr>
        <w:t xml:space="preserve">одов преподавания Программы ее </w:t>
      </w:r>
      <w:r w:rsidR="00232214" w:rsidRPr="00C02BD8">
        <w:rPr>
          <w:rFonts w:ascii="Times New Roman" w:eastAsia="Times New Roman" w:hAnsi="Times New Roman" w:cs="Times New Roman"/>
          <w:sz w:val="28"/>
          <w:szCs w:val="28"/>
        </w:rPr>
        <w:t xml:space="preserve">основу составляет организация деятельности обучающихся в проектных командах, при этом приоритет отдается формам обучения, запускающим механизмы саморазвития обучающихся </w:t>
      </w:r>
      <w:r w:rsidR="00CC1771" w:rsidRPr="00C02BD8">
        <w:rPr>
          <w:rFonts w:ascii="Times New Roman" w:eastAsia="Times New Roman" w:hAnsi="Times New Roman" w:cs="Times New Roman"/>
          <w:sz w:val="28"/>
          <w:szCs w:val="28"/>
        </w:rPr>
        <w:t xml:space="preserve">(рефлексия, </w:t>
      </w:r>
      <w:proofErr w:type="spellStart"/>
      <w:r w:rsidR="00CC1771" w:rsidRPr="00C02BD8">
        <w:rPr>
          <w:rFonts w:ascii="Times New Roman" w:eastAsia="Times New Roman" w:hAnsi="Times New Roman" w:cs="Times New Roman"/>
          <w:sz w:val="28"/>
          <w:szCs w:val="28"/>
        </w:rPr>
        <w:t>самопринятие</w:t>
      </w:r>
      <w:proofErr w:type="spellEnd"/>
      <w:r w:rsidR="00CC1771" w:rsidRPr="00C02B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C1771" w:rsidRPr="00C02BD8">
        <w:rPr>
          <w:rFonts w:ascii="Times New Roman" w:eastAsia="Times New Roman" w:hAnsi="Times New Roman" w:cs="Times New Roman"/>
          <w:sz w:val="28"/>
          <w:szCs w:val="28"/>
        </w:rPr>
        <w:t>самопрогнозирование</w:t>
      </w:r>
      <w:proofErr w:type="spellEnd"/>
      <w:r w:rsidR="00CC1771" w:rsidRPr="00C02BD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C1771" w:rsidRPr="00C02BD8" w:rsidRDefault="00CC1771" w:rsidP="005F64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0C58" w:rsidRPr="00C02BD8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организации учебной деятельности обучающихся приоритет составляют активные формы обучения (диспуты, дискуссии, мозговые штурмы, </w:t>
      </w:r>
      <w:proofErr w:type="spellStart"/>
      <w:r w:rsidR="00480C58" w:rsidRPr="00C02BD8">
        <w:rPr>
          <w:rFonts w:ascii="Times New Roman" w:eastAsia="Times New Roman" w:hAnsi="Times New Roman" w:cs="Times New Roman"/>
          <w:sz w:val="28"/>
          <w:szCs w:val="28"/>
        </w:rPr>
        <w:t>воркшопы</w:t>
      </w:r>
      <w:proofErr w:type="spellEnd"/>
      <w:r w:rsidR="00480C58" w:rsidRPr="00C02BD8">
        <w:rPr>
          <w:rFonts w:ascii="Times New Roman" w:eastAsia="Times New Roman" w:hAnsi="Times New Roman" w:cs="Times New Roman"/>
          <w:sz w:val="28"/>
          <w:szCs w:val="28"/>
        </w:rPr>
        <w:t xml:space="preserve"> и т.д.);</w:t>
      </w:r>
    </w:p>
    <w:p w:rsidR="00480C58" w:rsidRPr="00C02BD8" w:rsidRDefault="00480C58" w:rsidP="005F64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- с точки зрения </w:t>
      </w:r>
      <w:proofErr w:type="gramStart"/>
      <w:r w:rsidRPr="00C02BD8">
        <w:rPr>
          <w:rFonts w:ascii="Times New Roman" w:eastAsia="Times New Roman" w:hAnsi="Times New Roman" w:cs="Times New Roman"/>
          <w:sz w:val="28"/>
          <w:szCs w:val="28"/>
        </w:rPr>
        <w:t>механизмов мотивации</w:t>
      </w:r>
      <w:proofErr w:type="gram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D56842" w:rsidRPr="00C02BD8">
        <w:rPr>
          <w:rFonts w:ascii="Times New Roman" w:eastAsia="Times New Roman" w:hAnsi="Times New Roman" w:cs="Times New Roman"/>
          <w:sz w:val="28"/>
          <w:szCs w:val="28"/>
        </w:rPr>
        <w:t xml:space="preserve">акценты смещены в сторону формирования у обучающихся четких представлений </w:t>
      </w:r>
      <w:proofErr w:type="spellStart"/>
      <w:r w:rsidR="00D56842" w:rsidRPr="00C02BD8">
        <w:rPr>
          <w:rFonts w:ascii="Times New Roman" w:eastAsia="Times New Roman" w:hAnsi="Times New Roman" w:cs="Times New Roman"/>
          <w:sz w:val="28"/>
          <w:szCs w:val="28"/>
        </w:rPr>
        <w:t>практикоори</w:t>
      </w:r>
      <w:r w:rsidR="00407CE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6842" w:rsidRPr="00C02BD8">
        <w:rPr>
          <w:rFonts w:ascii="Times New Roman" w:eastAsia="Times New Roman" w:hAnsi="Times New Roman" w:cs="Times New Roman"/>
          <w:sz w:val="28"/>
          <w:szCs w:val="28"/>
        </w:rPr>
        <w:t>нтированности</w:t>
      </w:r>
      <w:proofErr w:type="spellEnd"/>
      <w:r w:rsidR="00D56842" w:rsidRPr="00C02BD8">
        <w:rPr>
          <w:rFonts w:ascii="Times New Roman" w:eastAsia="Times New Roman" w:hAnsi="Times New Roman" w:cs="Times New Roman"/>
          <w:sz w:val="28"/>
          <w:szCs w:val="28"/>
        </w:rPr>
        <w:t xml:space="preserve"> и востребованности разработанных проектных решений за </w:t>
      </w:r>
      <w:r w:rsidR="00D56842" w:rsidRPr="00C02BD8">
        <w:rPr>
          <w:rFonts w:ascii="Times New Roman" w:eastAsia="Times New Roman" w:hAnsi="Times New Roman" w:cs="Times New Roman"/>
          <w:sz w:val="28"/>
          <w:szCs w:val="28"/>
        </w:rPr>
        <w:lastRenderedPageBreak/>
        <w:t>счет тесной взаимосвязи работы проектных команд с технологическими партнерами;</w:t>
      </w:r>
    </w:p>
    <w:p w:rsidR="00D56842" w:rsidRPr="00C02BD8" w:rsidRDefault="00D56842" w:rsidP="005F64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19D2" w:rsidRPr="00C02BD8">
        <w:rPr>
          <w:rFonts w:ascii="Times New Roman" w:eastAsia="Times New Roman" w:hAnsi="Times New Roman" w:cs="Times New Roman"/>
          <w:sz w:val="28"/>
          <w:szCs w:val="28"/>
        </w:rPr>
        <w:t>с точки зрения дидактического сопровождения Программа предполагает формирование у обучающихся навыков работы на новейшем уникальном лабораторном оборудовании, аналогов которого нет на территории Новгородской области.</w:t>
      </w:r>
    </w:p>
    <w:p w:rsidR="00CA19D2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9D2" w:rsidRPr="00C02BD8">
        <w:rPr>
          <w:rFonts w:ascii="Times New Roman" w:eastAsia="Times New Roman" w:hAnsi="Times New Roman" w:cs="Times New Roman"/>
          <w:sz w:val="28"/>
          <w:szCs w:val="28"/>
        </w:rPr>
        <w:t xml:space="preserve">- методологическую основу Программы составляют </w:t>
      </w:r>
      <w:r w:rsidRPr="00C02BD8">
        <w:rPr>
          <w:rFonts w:ascii="Times New Roman" w:hAnsi="Times New Roman" w:cs="Times New Roman"/>
          <w:sz w:val="28"/>
          <w:szCs w:val="28"/>
        </w:rPr>
        <w:t xml:space="preserve"> три типа содержания: мировоззренческое,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знаниевое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="007C0C2B" w:rsidRPr="00C02BD8">
        <w:rPr>
          <w:rFonts w:ascii="Times New Roman" w:hAnsi="Times New Roman" w:cs="Times New Roman"/>
          <w:sz w:val="28"/>
          <w:szCs w:val="28"/>
        </w:rPr>
        <w:t xml:space="preserve"> (</w:t>
      </w:r>
      <w:r w:rsidR="00CA19D2" w:rsidRPr="00C02BD8">
        <w:rPr>
          <w:rFonts w:ascii="Times New Roman" w:hAnsi="Times New Roman" w:cs="Times New Roman"/>
          <w:sz w:val="28"/>
          <w:szCs w:val="28"/>
        </w:rPr>
        <w:t xml:space="preserve">в </w:t>
      </w:r>
      <w:r w:rsidRPr="00C02BD8">
        <w:rPr>
          <w:rFonts w:ascii="Times New Roman" w:hAnsi="Times New Roman" w:cs="Times New Roman"/>
          <w:sz w:val="28"/>
          <w:szCs w:val="28"/>
        </w:rPr>
        <w:t>области мировоззрения базовый уровень предполагает переход от ценности потребления к разв</w:t>
      </w:r>
      <w:r w:rsidR="00CA19D2" w:rsidRPr="00C02BD8">
        <w:rPr>
          <w:rFonts w:ascii="Times New Roman" w:hAnsi="Times New Roman" w:cs="Times New Roman"/>
          <w:sz w:val="28"/>
          <w:szCs w:val="28"/>
        </w:rPr>
        <w:t>итию, далее – к развитию науки; в</w:t>
      </w:r>
      <w:r w:rsidRPr="00C02BD8">
        <w:rPr>
          <w:rFonts w:ascii="Times New Roman" w:hAnsi="Times New Roman" w:cs="Times New Roman"/>
          <w:sz w:val="28"/>
          <w:szCs w:val="28"/>
        </w:rPr>
        <w:t xml:space="preserve"> области знания предполагается расширение имеющегося знания до современного предметного знания, далее – работа в проблемных, открытых областях биологии и смеж</w:t>
      </w:r>
      <w:r w:rsidR="00CA19D2" w:rsidRPr="00C02BD8">
        <w:rPr>
          <w:rFonts w:ascii="Times New Roman" w:hAnsi="Times New Roman" w:cs="Times New Roman"/>
          <w:sz w:val="28"/>
          <w:szCs w:val="28"/>
        </w:rPr>
        <w:t>ных наук;</w:t>
      </w:r>
      <w:r w:rsidR="007C0C2B" w:rsidRPr="00C02BD8">
        <w:rPr>
          <w:rFonts w:ascii="Times New Roman" w:hAnsi="Times New Roman" w:cs="Times New Roman"/>
          <w:sz w:val="28"/>
          <w:szCs w:val="28"/>
        </w:rPr>
        <w:t xml:space="preserve"> </w:t>
      </w:r>
      <w:r w:rsidR="00CA19D2" w:rsidRPr="00C02BD8">
        <w:rPr>
          <w:rFonts w:ascii="Times New Roman" w:hAnsi="Times New Roman" w:cs="Times New Roman"/>
          <w:sz w:val="28"/>
          <w:szCs w:val="28"/>
        </w:rPr>
        <w:t>в</w:t>
      </w:r>
      <w:r w:rsidRPr="00C02BD8">
        <w:rPr>
          <w:rFonts w:ascii="Times New Roman" w:hAnsi="Times New Roman" w:cs="Times New Roman"/>
          <w:sz w:val="28"/>
          <w:szCs w:val="28"/>
        </w:rPr>
        <w:t xml:space="preserve"> деятельности предлагается применять полученные биологические знания в небиологических практических сферах и проектах, что особенно важно при разработке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природоподобных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технологий и при работ</w:t>
      </w:r>
      <w:r w:rsidR="00CA19D2" w:rsidRPr="00C02BD8">
        <w:rPr>
          <w:rFonts w:ascii="Times New Roman" w:hAnsi="Times New Roman" w:cs="Times New Roman"/>
          <w:sz w:val="28"/>
          <w:szCs w:val="28"/>
        </w:rPr>
        <w:t>е на стыке нескольких предметов).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46D" w:rsidRPr="009D5306" w:rsidRDefault="005F646D" w:rsidP="005F646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9D5306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5F646D" w:rsidRPr="00C02BD8" w:rsidRDefault="009B78EA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06">
        <w:rPr>
          <w:rFonts w:ascii="Times New Roman" w:hAnsi="Times New Roman" w:cs="Times New Roman"/>
          <w:sz w:val="28"/>
          <w:szCs w:val="28"/>
        </w:rPr>
        <w:t>Формирование базовых компетенций в о</w:t>
      </w:r>
      <w:r w:rsidR="009D5306" w:rsidRPr="009D5306">
        <w:rPr>
          <w:rFonts w:ascii="Times New Roman" w:hAnsi="Times New Roman" w:cs="Times New Roman"/>
          <w:sz w:val="28"/>
          <w:szCs w:val="28"/>
        </w:rPr>
        <w:t>бласти биологии и биотехнологий средствами</w:t>
      </w:r>
      <w:r w:rsidR="009D5306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5F646D" w:rsidRPr="00C02BD8">
        <w:rPr>
          <w:rFonts w:ascii="Times New Roman" w:hAnsi="Times New Roman" w:cs="Times New Roman"/>
          <w:sz w:val="28"/>
          <w:szCs w:val="28"/>
        </w:rPr>
        <w:t>.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Задачи программы </w:t>
      </w:r>
    </w:p>
    <w:p w:rsidR="005F646D" w:rsidRPr="00B34521" w:rsidRDefault="005F646D" w:rsidP="006D795B">
      <w:pPr>
        <w:pStyle w:val="a3"/>
        <w:numPr>
          <w:ilvl w:val="0"/>
          <w:numId w:val="11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521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B34521">
        <w:rPr>
          <w:rFonts w:ascii="Times New Roman" w:hAnsi="Times New Roman" w:cs="Times New Roman"/>
          <w:sz w:val="28"/>
          <w:szCs w:val="28"/>
        </w:rPr>
        <w:t xml:space="preserve"> присвоение </w:t>
      </w:r>
      <w:r w:rsidR="00407CE0" w:rsidRPr="00B34521">
        <w:rPr>
          <w:rFonts w:ascii="Times New Roman" w:hAnsi="Times New Roman" w:cs="Times New Roman"/>
          <w:sz w:val="28"/>
          <w:szCs w:val="28"/>
        </w:rPr>
        <w:t>об</w:t>
      </w:r>
      <w:r w:rsidRPr="00B34521">
        <w:rPr>
          <w:rFonts w:ascii="Times New Roman" w:hAnsi="Times New Roman" w:cs="Times New Roman"/>
          <w:sz w:val="28"/>
          <w:szCs w:val="28"/>
        </w:rPr>
        <w:t>уча</w:t>
      </w:r>
      <w:r w:rsidR="00407CE0" w:rsidRPr="00B34521">
        <w:rPr>
          <w:rFonts w:ascii="Times New Roman" w:hAnsi="Times New Roman" w:cs="Times New Roman"/>
          <w:sz w:val="28"/>
          <w:szCs w:val="28"/>
        </w:rPr>
        <w:t>ю</w:t>
      </w:r>
      <w:r w:rsidRPr="00B34521">
        <w:rPr>
          <w:rFonts w:ascii="Times New Roman" w:hAnsi="Times New Roman" w:cs="Times New Roman"/>
          <w:sz w:val="28"/>
          <w:szCs w:val="28"/>
        </w:rPr>
        <w:t xml:space="preserve">щимися:  </w:t>
      </w:r>
    </w:p>
    <w:p w:rsidR="005F646D" w:rsidRPr="00B34521" w:rsidRDefault="00B34521" w:rsidP="006D795B">
      <w:pPr>
        <w:pStyle w:val="a3"/>
        <w:numPr>
          <w:ilvl w:val="0"/>
          <w:numId w:val="13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646D" w:rsidRPr="00B34521">
        <w:rPr>
          <w:rFonts w:ascii="Times New Roman" w:hAnsi="Times New Roman" w:cs="Times New Roman"/>
          <w:sz w:val="28"/>
          <w:szCs w:val="28"/>
        </w:rPr>
        <w:t xml:space="preserve">труктуры биологического знания как инструмента для </w:t>
      </w:r>
      <w:proofErr w:type="spellStart"/>
      <w:r w:rsidR="005F646D" w:rsidRPr="00B34521">
        <w:rPr>
          <w:rFonts w:ascii="Times New Roman" w:hAnsi="Times New Roman" w:cs="Times New Roman"/>
          <w:sz w:val="28"/>
          <w:szCs w:val="28"/>
        </w:rPr>
        <w:t>пересборки</w:t>
      </w:r>
      <w:proofErr w:type="spellEnd"/>
      <w:r w:rsidR="005F646D" w:rsidRPr="00B34521">
        <w:rPr>
          <w:rFonts w:ascii="Times New Roman" w:hAnsi="Times New Roman" w:cs="Times New Roman"/>
          <w:sz w:val="28"/>
          <w:szCs w:val="28"/>
        </w:rPr>
        <w:t xml:space="preserve"> информации о биологическом объекте в зависимости от поставленных задач в различных областях человеческой деятельности;  </w:t>
      </w:r>
    </w:p>
    <w:p w:rsidR="005F646D" w:rsidRPr="00B34521" w:rsidRDefault="00B34521" w:rsidP="006D795B">
      <w:pPr>
        <w:pStyle w:val="a3"/>
        <w:numPr>
          <w:ilvl w:val="0"/>
          <w:numId w:val="13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4521">
        <w:rPr>
          <w:rFonts w:ascii="Times New Roman" w:hAnsi="Times New Roman" w:cs="Times New Roman"/>
          <w:sz w:val="28"/>
          <w:szCs w:val="28"/>
        </w:rPr>
        <w:t>п</w:t>
      </w:r>
      <w:r w:rsidR="005F646D" w:rsidRPr="00B34521">
        <w:rPr>
          <w:rFonts w:ascii="Times New Roman" w:hAnsi="Times New Roman" w:cs="Times New Roman"/>
          <w:sz w:val="28"/>
          <w:szCs w:val="28"/>
        </w:rPr>
        <w:t xml:space="preserve">редставлений о живом объекте при работе на стыке различных знаний, в любой области человеческой практики.  </w:t>
      </w:r>
    </w:p>
    <w:p w:rsidR="005F646D" w:rsidRPr="00B34521" w:rsidRDefault="00B34521" w:rsidP="006D795B">
      <w:pPr>
        <w:pStyle w:val="a3"/>
        <w:numPr>
          <w:ilvl w:val="0"/>
          <w:numId w:val="13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46D" w:rsidRPr="00B34521">
        <w:rPr>
          <w:rFonts w:ascii="Times New Roman" w:hAnsi="Times New Roman" w:cs="Times New Roman"/>
          <w:sz w:val="28"/>
          <w:szCs w:val="28"/>
        </w:rPr>
        <w:t xml:space="preserve">ринципов сравнительной биологии представителей различных таксонов (от царства до отряда); </w:t>
      </w:r>
    </w:p>
    <w:p w:rsidR="005F646D" w:rsidRPr="00B34521" w:rsidRDefault="00B34521" w:rsidP="006D795B">
      <w:pPr>
        <w:pStyle w:val="a3"/>
        <w:numPr>
          <w:ilvl w:val="0"/>
          <w:numId w:val="13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646D" w:rsidRPr="00B34521">
        <w:rPr>
          <w:rFonts w:ascii="Times New Roman" w:hAnsi="Times New Roman" w:cs="Times New Roman"/>
          <w:sz w:val="28"/>
          <w:szCs w:val="28"/>
        </w:rPr>
        <w:t>онимани</w:t>
      </w:r>
      <w:r w:rsidRPr="00B34521">
        <w:rPr>
          <w:rFonts w:ascii="Times New Roman" w:hAnsi="Times New Roman" w:cs="Times New Roman"/>
          <w:sz w:val="28"/>
          <w:szCs w:val="28"/>
        </w:rPr>
        <w:t>я</w:t>
      </w:r>
      <w:r w:rsidR="005F646D" w:rsidRPr="00B34521">
        <w:rPr>
          <w:rFonts w:ascii="Times New Roman" w:hAnsi="Times New Roman" w:cs="Times New Roman"/>
          <w:sz w:val="28"/>
          <w:szCs w:val="28"/>
        </w:rPr>
        <w:t xml:space="preserve"> соотношения между процессами на разных уровнях организации живой материи (представления о процессах и механизмах в биологии); </w:t>
      </w:r>
    </w:p>
    <w:p w:rsidR="005F646D" w:rsidRPr="00B34521" w:rsidRDefault="00B34521" w:rsidP="006D795B">
      <w:pPr>
        <w:pStyle w:val="a3"/>
        <w:numPr>
          <w:ilvl w:val="0"/>
          <w:numId w:val="13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646D" w:rsidRPr="00B34521">
        <w:rPr>
          <w:rFonts w:ascii="Times New Roman" w:hAnsi="Times New Roman" w:cs="Times New Roman"/>
          <w:sz w:val="28"/>
          <w:szCs w:val="28"/>
        </w:rPr>
        <w:t xml:space="preserve">нания о </w:t>
      </w:r>
      <w:proofErr w:type="spellStart"/>
      <w:r w:rsidR="005F646D" w:rsidRPr="00B34521">
        <w:rPr>
          <w:rFonts w:ascii="Times New Roman" w:hAnsi="Times New Roman" w:cs="Times New Roman"/>
          <w:sz w:val="28"/>
          <w:szCs w:val="28"/>
        </w:rPr>
        <w:t>многоуровневости</w:t>
      </w:r>
      <w:proofErr w:type="spellEnd"/>
      <w:r w:rsidR="005F646D" w:rsidRPr="00B34521">
        <w:rPr>
          <w:rFonts w:ascii="Times New Roman" w:hAnsi="Times New Roman" w:cs="Times New Roman"/>
          <w:sz w:val="28"/>
          <w:szCs w:val="28"/>
        </w:rPr>
        <w:t xml:space="preserve"> живой материи, объекте и предмете биологии (через демонстрацию понимания непротиворечивого взаимодействия биосферы как </w:t>
      </w:r>
      <w:proofErr w:type="spellStart"/>
      <w:r w:rsidR="005F646D" w:rsidRPr="00B34521">
        <w:rPr>
          <w:rFonts w:ascii="Times New Roman" w:hAnsi="Times New Roman" w:cs="Times New Roman"/>
          <w:sz w:val="28"/>
          <w:szCs w:val="28"/>
        </w:rPr>
        <w:t>системо</w:t>
      </w:r>
      <w:proofErr w:type="spellEnd"/>
      <w:r w:rsidR="005F646D" w:rsidRPr="00B34521">
        <w:rPr>
          <w:rFonts w:ascii="Times New Roman" w:hAnsi="Times New Roman" w:cs="Times New Roman"/>
          <w:sz w:val="28"/>
          <w:szCs w:val="28"/>
        </w:rPr>
        <w:t xml:space="preserve">-комплекса); </w:t>
      </w:r>
    </w:p>
    <w:p w:rsidR="005F646D" w:rsidRPr="00B34521" w:rsidRDefault="00B34521" w:rsidP="006D795B">
      <w:pPr>
        <w:pStyle w:val="a3"/>
        <w:numPr>
          <w:ilvl w:val="0"/>
          <w:numId w:val="13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646D" w:rsidRPr="00B34521">
        <w:rPr>
          <w:rFonts w:ascii="Times New Roman" w:hAnsi="Times New Roman" w:cs="Times New Roman"/>
          <w:sz w:val="28"/>
          <w:szCs w:val="28"/>
        </w:rPr>
        <w:t xml:space="preserve">труктурно-функциональной целостности каждого уровня организации живой материи;  </w:t>
      </w:r>
    </w:p>
    <w:p w:rsidR="005F646D" w:rsidRPr="00B34521" w:rsidRDefault="00B34521" w:rsidP="006D795B">
      <w:pPr>
        <w:pStyle w:val="a3"/>
        <w:numPr>
          <w:ilvl w:val="0"/>
          <w:numId w:val="13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646D" w:rsidRPr="00B34521">
        <w:rPr>
          <w:rFonts w:ascii="Times New Roman" w:hAnsi="Times New Roman" w:cs="Times New Roman"/>
          <w:sz w:val="28"/>
          <w:szCs w:val="28"/>
        </w:rPr>
        <w:t>пособ</w:t>
      </w:r>
      <w:r w:rsidRPr="00B34521">
        <w:rPr>
          <w:rFonts w:ascii="Times New Roman" w:hAnsi="Times New Roman" w:cs="Times New Roman"/>
          <w:sz w:val="28"/>
          <w:szCs w:val="28"/>
        </w:rPr>
        <w:t>ов</w:t>
      </w:r>
      <w:r w:rsidR="005F646D" w:rsidRPr="00B34521">
        <w:rPr>
          <w:rFonts w:ascii="Times New Roman" w:hAnsi="Times New Roman" w:cs="Times New Roman"/>
          <w:sz w:val="28"/>
          <w:szCs w:val="28"/>
        </w:rPr>
        <w:t xml:space="preserve"> работы с биологическим объектом на макроуровнях организации живой материи, методов элементарных биологических исследований, интерпретации полученных результатов и применения результатов на практике; </w:t>
      </w:r>
    </w:p>
    <w:p w:rsidR="005F646D" w:rsidRPr="00B34521" w:rsidRDefault="00B34521" w:rsidP="006D795B">
      <w:pPr>
        <w:pStyle w:val="a3"/>
        <w:numPr>
          <w:ilvl w:val="0"/>
          <w:numId w:val="13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646D" w:rsidRPr="00B34521">
        <w:rPr>
          <w:rFonts w:ascii="Times New Roman" w:hAnsi="Times New Roman" w:cs="Times New Roman"/>
          <w:sz w:val="28"/>
          <w:szCs w:val="28"/>
        </w:rPr>
        <w:t>пособ</w:t>
      </w:r>
      <w:r w:rsidRPr="00B34521">
        <w:rPr>
          <w:rFonts w:ascii="Times New Roman" w:hAnsi="Times New Roman" w:cs="Times New Roman"/>
          <w:sz w:val="28"/>
          <w:szCs w:val="28"/>
        </w:rPr>
        <w:t>ов</w:t>
      </w:r>
      <w:r w:rsidR="005F646D" w:rsidRPr="00B34521">
        <w:rPr>
          <w:rFonts w:ascii="Times New Roman" w:hAnsi="Times New Roman" w:cs="Times New Roman"/>
          <w:sz w:val="28"/>
          <w:szCs w:val="28"/>
        </w:rPr>
        <w:t xml:space="preserve"> непротиворечивого взаимодействия «Человек-Среда» в рамках концепта устойчивого развития системы «Природа-Общество-Человек»;  </w:t>
      </w:r>
    </w:p>
    <w:p w:rsidR="005F646D" w:rsidRPr="00B34521" w:rsidRDefault="00B34521" w:rsidP="00B3452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F646D" w:rsidRPr="00B34521">
        <w:rPr>
          <w:rFonts w:ascii="Times New Roman" w:hAnsi="Times New Roman" w:cs="Times New Roman"/>
          <w:sz w:val="28"/>
          <w:szCs w:val="28"/>
        </w:rPr>
        <w:t>ринципов бесконфликтного взаимодействия с живым объектом в среде обитания.</w:t>
      </w:r>
    </w:p>
    <w:p w:rsidR="005F646D" w:rsidRPr="00B34521" w:rsidRDefault="00B34521" w:rsidP="00B34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646D" w:rsidRPr="00B34521">
        <w:rPr>
          <w:rFonts w:ascii="Times New Roman" w:hAnsi="Times New Roman" w:cs="Times New Roman"/>
          <w:sz w:val="28"/>
          <w:szCs w:val="28"/>
        </w:rPr>
        <w:t>Освоение основных методов контроля качества окружающей среды;</w:t>
      </w:r>
    </w:p>
    <w:p w:rsidR="005F646D" w:rsidRPr="00B34521" w:rsidRDefault="00B34521" w:rsidP="00B34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646D" w:rsidRPr="00B34521">
        <w:rPr>
          <w:rFonts w:ascii="Times New Roman" w:hAnsi="Times New Roman" w:cs="Times New Roman"/>
          <w:sz w:val="28"/>
          <w:szCs w:val="28"/>
        </w:rPr>
        <w:t>Осмысление значения химического производства минеральных удобрений для поддержания устойчивого развития;</w:t>
      </w:r>
    </w:p>
    <w:p w:rsidR="00D25ACE" w:rsidRPr="00C02BD8" w:rsidRDefault="005F646D" w:rsidP="00B34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Профориентация школьников на естественно-научные дисциплины, разв</w:t>
      </w:r>
      <w:r w:rsidR="00D25ACE" w:rsidRPr="00C02BD8">
        <w:rPr>
          <w:rFonts w:ascii="Times New Roman" w:hAnsi="Times New Roman" w:cs="Times New Roman"/>
          <w:sz w:val="28"/>
          <w:szCs w:val="28"/>
        </w:rPr>
        <w:t>итие экономики родного региона.</w:t>
      </w:r>
    </w:p>
    <w:p w:rsidR="005F646D" w:rsidRPr="00C02BD8" w:rsidRDefault="00896F21" w:rsidP="004B39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программы</w:t>
      </w:r>
      <w:r w:rsidR="00D25ACE" w:rsidRPr="00C02BD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F646D" w:rsidRPr="00C02BD8">
        <w:rPr>
          <w:rFonts w:ascii="Times New Roman" w:eastAsia="Times New Roman" w:hAnsi="Times New Roman" w:cs="Times New Roman"/>
          <w:sz w:val="28"/>
          <w:szCs w:val="28"/>
        </w:rPr>
        <w:t>Отличительная особенность данной программы заключается в том, что она реализуется в логике проектно-исследовательской деятельности обучающихся. Сюда входит работа в команде, оформление идеи проекта, презентация и экспертиза полученных результатов.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Pr="00C02BD8">
        <w:rPr>
          <w:rFonts w:ascii="Times New Roman" w:hAnsi="Times New Roman" w:cs="Times New Roman"/>
          <w:sz w:val="28"/>
          <w:szCs w:val="28"/>
        </w:rPr>
        <w:t xml:space="preserve">рассчитана на 72 часа, в рамках которых происходит последовательное освоение методов исследовательской, проектной, инженерной деятельности.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Методы, осуществляемые педагогом: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Различные приемы активизации интереса к предметному содержанию</w:t>
      </w:r>
      <w:r w:rsidR="00896F21" w:rsidRPr="00C02BD8">
        <w:rPr>
          <w:rFonts w:ascii="Times New Roman" w:hAnsi="Times New Roman" w:cs="Times New Roman"/>
          <w:sz w:val="28"/>
          <w:szCs w:val="28"/>
        </w:rPr>
        <w:t>.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="00896F21" w:rsidRPr="00C02BD8">
        <w:rPr>
          <w:rFonts w:ascii="Times New Roman" w:hAnsi="Times New Roman" w:cs="Times New Roman"/>
          <w:sz w:val="28"/>
          <w:szCs w:val="28"/>
        </w:rPr>
        <w:t>.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М</w:t>
      </w:r>
      <w:r w:rsidR="00896F21" w:rsidRPr="00C02BD8">
        <w:rPr>
          <w:rFonts w:ascii="Times New Roman" w:hAnsi="Times New Roman" w:cs="Times New Roman"/>
          <w:sz w:val="28"/>
          <w:szCs w:val="28"/>
        </w:rPr>
        <w:t>одерация</w:t>
      </w:r>
      <w:proofErr w:type="spellEnd"/>
      <w:r w:rsidR="00896F21" w:rsidRPr="00C02BD8">
        <w:rPr>
          <w:rFonts w:ascii="Times New Roman" w:hAnsi="Times New Roman" w:cs="Times New Roman"/>
          <w:sz w:val="28"/>
          <w:szCs w:val="28"/>
        </w:rPr>
        <w:t>.</w:t>
      </w:r>
    </w:p>
    <w:p w:rsidR="005F646D" w:rsidRPr="00C02BD8" w:rsidRDefault="005F646D" w:rsidP="00115A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Повышение эмпат</w:t>
      </w:r>
      <w:r w:rsidR="00896F21" w:rsidRPr="00C02BD8">
        <w:rPr>
          <w:rFonts w:ascii="Times New Roman" w:hAnsi="Times New Roman" w:cs="Times New Roman"/>
          <w:sz w:val="28"/>
          <w:szCs w:val="28"/>
        </w:rPr>
        <w:t>ического восприятия биообъектов.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="00896F21" w:rsidRPr="00C02BD8">
        <w:rPr>
          <w:rFonts w:ascii="Times New Roman" w:hAnsi="Times New Roman" w:cs="Times New Roman"/>
          <w:sz w:val="28"/>
          <w:szCs w:val="28"/>
        </w:rPr>
        <w:t>.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Схематизация</w:t>
      </w:r>
      <w:r w:rsidR="00896F21" w:rsidRPr="00C02BD8">
        <w:rPr>
          <w:rFonts w:ascii="Times New Roman" w:hAnsi="Times New Roman" w:cs="Times New Roman"/>
          <w:sz w:val="28"/>
          <w:szCs w:val="28"/>
        </w:rPr>
        <w:t>.</w:t>
      </w:r>
    </w:p>
    <w:p w:rsidR="005F646D" w:rsidRPr="00C02BD8" w:rsidRDefault="00896F21" w:rsidP="005F64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color w:val="auto"/>
          <w:sz w:val="28"/>
          <w:szCs w:val="28"/>
        </w:rPr>
        <w:t>Методы,</w:t>
      </w:r>
      <w:r w:rsidRPr="00C02B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02BD8">
        <w:rPr>
          <w:rFonts w:ascii="Times New Roman" w:hAnsi="Times New Roman" w:cs="Times New Roman"/>
          <w:b/>
          <w:sz w:val="28"/>
          <w:szCs w:val="28"/>
        </w:rPr>
        <w:t>о</w:t>
      </w:r>
      <w:r w:rsidR="009B78EA" w:rsidRPr="00C02BD8">
        <w:rPr>
          <w:rFonts w:ascii="Times New Roman" w:hAnsi="Times New Roman" w:cs="Times New Roman"/>
          <w:b/>
          <w:sz w:val="28"/>
          <w:szCs w:val="28"/>
        </w:rPr>
        <w:t>существляемые обучающимися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 • получение новых знаний – практическое изучение объекта с последующим теоретическим обоснованием результатов и сопоставление полученного результата с культурным источником (позицией эксперта, научной теорией и т.д.);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выработка практических умений и накопление опыта учебной деятельности;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закрепление изученного материала, что отражается так же в представлении полученных результатов на школьных конференциях и конкурсах;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групповое взаимодействие: работа в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над одной или различными задачами в рамках одного образовательного такта, в многопредметных проектных командах, в разновозрастных коллективах.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групповые и индивидуальные лабораторные работы,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 • исследовательские работы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практические работы,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проектная работа,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экскурсии.</w:t>
      </w:r>
    </w:p>
    <w:p w:rsidR="005F646D" w:rsidRPr="00C02BD8" w:rsidRDefault="005F646D" w:rsidP="005F646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</w:t>
      </w:r>
      <w:r w:rsidRPr="00C02B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программы</w:t>
      </w:r>
      <w:r w:rsidRPr="00C02BD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896F21" w:rsidRPr="00C02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ознакомительный (</w:t>
      </w:r>
      <w:r w:rsidRPr="00C02BD8">
        <w:rPr>
          <w:rFonts w:ascii="Times New Roman" w:eastAsia="Times New Roman" w:hAnsi="Times New Roman" w:cs="Times New Roman"/>
          <w:color w:val="auto"/>
          <w:sz w:val="28"/>
          <w:szCs w:val="28"/>
        </w:rPr>
        <w:t>водный</w:t>
      </w:r>
      <w:r w:rsidR="00896F21" w:rsidRPr="00C02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модуль)</w:t>
      </w:r>
      <w:r w:rsidRPr="00C02BD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F646D" w:rsidRPr="00C02BD8" w:rsidRDefault="005F646D" w:rsidP="005F64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</w:t>
      </w:r>
      <w:r w:rsidR="00896F21" w:rsidRPr="00C02BD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157F1" w:rsidRPr="00C02BD8">
        <w:rPr>
          <w:rFonts w:ascii="Times New Roman" w:eastAsia="Times New Roman" w:hAnsi="Times New Roman" w:cs="Times New Roman"/>
          <w:sz w:val="28"/>
          <w:szCs w:val="28"/>
        </w:rPr>
        <w:t>12-18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5F646D" w:rsidRPr="00C02BD8" w:rsidRDefault="005F646D" w:rsidP="005F64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программы:</w:t>
      </w:r>
      <w:r w:rsidR="002053C2" w:rsidRPr="00C02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1233" w:rsidRPr="00C02BD8">
        <w:rPr>
          <w:rFonts w:ascii="Times New Roman" w:eastAsia="Times New Roman" w:hAnsi="Times New Roman" w:cs="Times New Roman"/>
          <w:sz w:val="28"/>
          <w:szCs w:val="28"/>
        </w:rPr>
        <w:t>18 недель</w:t>
      </w:r>
    </w:p>
    <w:p w:rsidR="005F646D" w:rsidRPr="00C02BD8" w:rsidRDefault="005F646D" w:rsidP="005F64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Объем программы: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>72</w:t>
      </w:r>
      <w:r w:rsidR="00396B69" w:rsidRPr="00C02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>часа</w:t>
      </w:r>
    </w:p>
    <w:p w:rsidR="00896F21" w:rsidRPr="00C02BD8" w:rsidRDefault="005F646D" w:rsidP="00896F21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Режим занятий:</w:t>
      </w:r>
      <w:r w:rsidR="00115AB1" w:rsidRPr="00C02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6F21" w:rsidRPr="00C02B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>чный</w:t>
      </w:r>
      <w:r w:rsidR="00896F21" w:rsidRPr="00C02B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6F21" w:rsidRPr="00C02BD8">
        <w:rPr>
          <w:rFonts w:ascii="Times New Roman" w:hAnsi="Times New Roman" w:cs="Times New Roman"/>
          <w:sz w:val="28"/>
          <w:szCs w:val="28"/>
        </w:rPr>
        <w:t>Занятия проводятся – 2 раза в неделю по 2 академических часа с десятиминутным перерывом, что определяется санитарно-эпидемиологическими правилами и нормативами СанПиН 2.4.4.3172-14.</w:t>
      </w:r>
    </w:p>
    <w:p w:rsidR="005F646D" w:rsidRPr="00C02BD8" w:rsidRDefault="005F646D" w:rsidP="005F64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учебной деятельности: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индивидуальная, парная, групповая.</w:t>
      </w:r>
    </w:p>
    <w:p w:rsidR="005F646D" w:rsidRPr="00C02BD8" w:rsidRDefault="005F646D" w:rsidP="005F64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Количество обучающихся в группе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>: 8 человек.</w:t>
      </w:r>
    </w:p>
    <w:p w:rsidR="006D795B" w:rsidRDefault="006D795B" w:rsidP="00452714">
      <w:pPr>
        <w:pStyle w:val="1"/>
        <w:keepNext w:val="0"/>
        <w:keepLines w:val="0"/>
        <w:widowControl w:val="0"/>
        <w:suppressAutoHyphens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52714" w:rsidRPr="00C02BD8" w:rsidRDefault="00452714" w:rsidP="00452714">
      <w:pPr>
        <w:pStyle w:val="1"/>
        <w:keepNext w:val="0"/>
        <w:keepLines w:val="0"/>
        <w:widowControl w:val="0"/>
        <w:suppressAutoHyphens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 ПЛАНИРУЕМЫЕ РЕЗУЛЬТАТЫ</w:t>
      </w:r>
    </w:p>
    <w:p w:rsidR="005F646D" w:rsidRPr="00C02BD8" w:rsidRDefault="005F646D" w:rsidP="00896F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6D" w:rsidRPr="00C02BD8" w:rsidRDefault="005F646D" w:rsidP="00896F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="00D25ACE" w:rsidRPr="00C02BD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646D" w:rsidRPr="00C02BD8" w:rsidRDefault="009B7C6B" w:rsidP="005F646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</w:t>
      </w:r>
      <w:r w:rsidR="00407CE0">
        <w:rPr>
          <w:rFonts w:ascii="Times New Roman" w:hAnsi="Times New Roman" w:cs="Times New Roman"/>
          <w:sz w:val="28"/>
          <w:szCs w:val="28"/>
        </w:rPr>
        <w:t>ся</w:t>
      </w:r>
      <w:r w:rsidR="005F646D" w:rsidRPr="00C02BD8">
        <w:rPr>
          <w:rFonts w:ascii="Times New Roman" w:hAnsi="Times New Roman" w:cs="Times New Roman"/>
          <w:sz w:val="28"/>
          <w:szCs w:val="28"/>
        </w:rPr>
        <w:t xml:space="preserve"> будет демонстрировать в деятельности: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применение экологических принципов в организации личного и группового пространства;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принцип непротиворечивого взаимодействия «Человек-Среда», встраивая в повседневность экологические компоненты для оптимизации жизненного пространства;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освоение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коммуникации (постановка задачи для представителей других областей знания в реализации комплексных проектных замыслов);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самостоятельный выбор цели своего развития, пути достижения целей, постановку для себя новых задач в познании; 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анализ результата деятельности и замысла, выбор способа действий в рамках предложенных условий и требований, в соответствии с изменяющейся ситуацией; </w:t>
      </w:r>
    </w:p>
    <w:p w:rsidR="00D25ACE" w:rsidRPr="005F2FB3" w:rsidRDefault="005F646D" w:rsidP="005F2F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соотнесение собственных возм</w:t>
      </w:r>
      <w:r w:rsidR="005F2FB3">
        <w:rPr>
          <w:rFonts w:ascii="Times New Roman" w:hAnsi="Times New Roman" w:cs="Times New Roman"/>
          <w:sz w:val="28"/>
          <w:szCs w:val="28"/>
        </w:rPr>
        <w:t xml:space="preserve">ожностей и поставленных задач. </w:t>
      </w:r>
    </w:p>
    <w:p w:rsidR="005F646D" w:rsidRPr="00C02BD8" w:rsidRDefault="004B39F6" w:rsidP="00896F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5F646D" w:rsidRPr="00C02BD8">
        <w:rPr>
          <w:rFonts w:ascii="Times New Roman" w:eastAsia="Times New Roman" w:hAnsi="Times New Roman" w:cs="Times New Roman"/>
          <w:b/>
          <w:sz w:val="28"/>
          <w:szCs w:val="28"/>
        </w:rPr>
        <w:t>етапредметные</w:t>
      </w:r>
      <w:proofErr w:type="spellEnd"/>
      <w:r w:rsidR="005F646D" w:rsidRPr="00C02BD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="00D25ACE" w:rsidRPr="00C02BD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646D" w:rsidRPr="00C02BD8" w:rsidRDefault="005F646D" w:rsidP="00896F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Регулятивные универсальные учебные действия:</w:t>
      </w:r>
    </w:p>
    <w:p w:rsidR="005F646D" w:rsidRPr="00C02BD8" w:rsidRDefault="000F587A" w:rsidP="00362B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5F646D" w:rsidRPr="00C02BD8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5F646D" w:rsidRPr="00C02BD8" w:rsidRDefault="000F587A" w:rsidP="00362B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5F646D" w:rsidRPr="00C02BD8">
        <w:rPr>
          <w:rFonts w:ascii="Times New Roman" w:hAnsi="Times New Roman" w:cs="Times New Roman"/>
          <w:sz w:val="28"/>
          <w:szCs w:val="28"/>
        </w:rPr>
        <w:t>умение планировать последовательность шагов алгоритма для достижения цели;</w:t>
      </w:r>
    </w:p>
    <w:p w:rsidR="005F646D" w:rsidRPr="00C02BD8" w:rsidRDefault="000F587A" w:rsidP="00362B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5F646D" w:rsidRPr="00C02BD8">
        <w:rPr>
          <w:rFonts w:ascii="Times New Roman" w:hAnsi="Times New Roman" w:cs="Times New Roman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5F646D" w:rsidRPr="00C02BD8" w:rsidRDefault="000F587A" w:rsidP="00362B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5F646D" w:rsidRPr="00C02BD8">
        <w:rPr>
          <w:rFonts w:ascii="Times New Roman" w:hAnsi="Times New Roman" w:cs="Times New Roman"/>
          <w:sz w:val="28"/>
          <w:szCs w:val="28"/>
        </w:rPr>
        <w:t>умение осуществлять итоговый и пошаговый контроль по результату;</w:t>
      </w:r>
    </w:p>
    <w:p w:rsidR="005F646D" w:rsidRPr="00C02BD8" w:rsidRDefault="000F587A" w:rsidP="00362B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5F646D" w:rsidRPr="00C02BD8">
        <w:rPr>
          <w:rFonts w:ascii="Times New Roman" w:hAnsi="Times New Roman" w:cs="Times New Roman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5F646D" w:rsidRPr="00C02BD8" w:rsidRDefault="000F587A" w:rsidP="00362B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5F646D" w:rsidRPr="00C02BD8">
        <w:rPr>
          <w:rFonts w:ascii="Times New Roman" w:hAnsi="Times New Roman" w:cs="Times New Roman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896F21" w:rsidRPr="00C02BD8" w:rsidRDefault="000F587A" w:rsidP="005F2F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5F646D" w:rsidRPr="00C02BD8">
        <w:rPr>
          <w:rFonts w:ascii="Times New Roman" w:hAnsi="Times New Roman" w:cs="Times New Roman"/>
          <w:sz w:val="28"/>
          <w:szCs w:val="28"/>
        </w:rPr>
        <w:t>умение оценивать получающийся творческий продукт и соотносить его с изна</w:t>
      </w:r>
      <w:r w:rsidR="005F646D" w:rsidRPr="00C02BD8">
        <w:rPr>
          <w:rFonts w:ascii="Times New Roman" w:eastAsia="Times New Roman" w:hAnsi="Times New Roman" w:cs="Times New Roman"/>
          <w:sz w:val="28"/>
          <w:szCs w:val="28"/>
        </w:rPr>
        <w:t>чальным замыслом, выполнять по необходимости коррекц</w:t>
      </w:r>
      <w:r w:rsidR="005F2FB3">
        <w:rPr>
          <w:rFonts w:ascii="Times New Roman" w:eastAsia="Times New Roman" w:hAnsi="Times New Roman" w:cs="Times New Roman"/>
          <w:sz w:val="28"/>
          <w:szCs w:val="28"/>
        </w:rPr>
        <w:t>ии либо продукта, либо замысла.</w:t>
      </w:r>
    </w:p>
    <w:p w:rsidR="005F646D" w:rsidRPr="009B7C6B" w:rsidRDefault="005F646D" w:rsidP="005F64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C6B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5F646D" w:rsidRPr="00C02BD8" w:rsidRDefault="00362BD7" w:rsidP="00362B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5F646D" w:rsidRPr="00C02BD8">
        <w:rPr>
          <w:rFonts w:ascii="Times New Roman" w:eastAsia="Times New Roman" w:hAnsi="Times New Roman" w:cs="Times New Roman"/>
          <w:sz w:val="28"/>
          <w:szCs w:val="28"/>
        </w:rPr>
        <w:t>умение работать с разными источниками информации: тексте учебника, научно-популярной литературе, словарях и справочниках;</w:t>
      </w:r>
    </w:p>
    <w:p w:rsidR="005F646D" w:rsidRPr="00C02BD8" w:rsidRDefault="00362BD7" w:rsidP="00362B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5F646D" w:rsidRPr="00C02BD8">
        <w:rPr>
          <w:rFonts w:ascii="Times New Roman" w:eastAsia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5F646D" w:rsidRPr="00C02BD8" w:rsidRDefault="00362BD7" w:rsidP="00362B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5F646D" w:rsidRPr="00C02BD8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разнообразии способов решения задач;</w:t>
      </w:r>
    </w:p>
    <w:p w:rsidR="005F646D" w:rsidRPr="00C02BD8" w:rsidRDefault="00362BD7" w:rsidP="00362B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5F646D" w:rsidRPr="00C02BD8">
        <w:rPr>
          <w:rFonts w:ascii="Times New Roman" w:eastAsia="Times New Roman" w:hAnsi="Times New Roman" w:cs="Times New Roman"/>
          <w:sz w:val="28"/>
          <w:szCs w:val="28"/>
        </w:rPr>
        <w:t>умение проводить сравнение, классификацию по заданным критериям;</w:t>
      </w:r>
    </w:p>
    <w:p w:rsidR="005F646D" w:rsidRPr="00C02BD8" w:rsidRDefault="00362BD7" w:rsidP="006D79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5F646D" w:rsidRPr="00C02BD8">
        <w:rPr>
          <w:rFonts w:ascii="Times New Roman" w:eastAsia="Times New Roman" w:hAnsi="Times New Roman" w:cs="Times New Roman"/>
          <w:sz w:val="28"/>
          <w:szCs w:val="28"/>
        </w:rPr>
        <w:t>умение строить логические рассуждения в форме связи простых суждений об объекте.</w:t>
      </w:r>
    </w:p>
    <w:p w:rsidR="005F646D" w:rsidRPr="00C02BD8" w:rsidRDefault="00D25ACE" w:rsidP="00D25A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результаты.</w:t>
      </w:r>
    </w:p>
    <w:p w:rsidR="005F646D" w:rsidRPr="00C02BD8" w:rsidRDefault="005F646D" w:rsidP="00D25A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программы (модуля) обучающиеся должны </w:t>
      </w:r>
      <w:r w:rsidRPr="00C02B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о:</w:t>
      </w:r>
    </w:p>
    <w:p w:rsidR="005F646D" w:rsidRPr="00C02BD8" w:rsidRDefault="005F646D" w:rsidP="00397EC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безопасном взаимодействии с живым объектом в природе и опыте; </w:t>
      </w:r>
    </w:p>
    <w:p w:rsidR="005F646D" w:rsidRPr="00C02BD8" w:rsidRDefault="00397ECD" w:rsidP="00397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5F646D" w:rsidRPr="00C02BD8">
        <w:rPr>
          <w:rFonts w:ascii="Times New Roman" w:hAnsi="Times New Roman" w:cs="Times New Roman"/>
          <w:sz w:val="28"/>
          <w:szCs w:val="28"/>
        </w:rPr>
        <w:t xml:space="preserve">структурно-функциональной (анатомо-физиологической) целостности биологического объекта. </w:t>
      </w:r>
    </w:p>
    <w:p w:rsidR="005F646D" w:rsidRPr="00C02BD8" w:rsidRDefault="00397ECD" w:rsidP="00397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5F646D" w:rsidRPr="00C02BD8">
        <w:rPr>
          <w:rFonts w:ascii="Times New Roman" w:hAnsi="Times New Roman" w:cs="Times New Roman"/>
          <w:sz w:val="28"/>
          <w:szCs w:val="28"/>
        </w:rPr>
        <w:t xml:space="preserve">отличительных особенностях </w:t>
      </w:r>
      <w:r w:rsidRPr="00C02BD8">
        <w:rPr>
          <w:rFonts w:ascii="Times New Roman" w:hAnsi="Times New Roman" w:cs="Times New Roman"/>
          <w:sz w:val="28"/>
          <w:szCs w:val="28"/>
        </w:rPr>
        <w:t>полисахаридов, роли ферментов в биологических организмах</w:t>
      </w:r>
      <w:r w:rsidR="005F646D" w:rsidRPr="00C02B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646D" w:rsidRPr="00C02BD8" w:rsidRDefault="005F646D" w:rsidP="00397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классификации, возможности и назначении основных методов </w:t>
      </w:r>
      <w:r w:rsidR="00397ECD" w:rsidRPr="00C02BD8">
        <w:rPr>
          <w:rFonts w:ascii="Times New Roman" w:hAnsi="Times New Roman" w:cs="Times New Roman"/>
          <w:sz w:val="28"/>
          <w:szCs w:val="28"/>
        </w:rPr>
        <w:t>исследования объектов.</w:t>
      </w:r>
    </w:p>
    <w:p w:rsidR="005F646D" w:rsidRPr="00C02BD8" w:rsidRDefault="005F646D" w:rsidP="00397ECD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color w:val="auto"/>
          <w:sz w:val="28"/>
          <w:szCs w:val="28"/>
        </w:rPr>
        <w:t>• роли кислорода</w:t>
      </w:r>
      <w:r w:rsidR="00397ECD" w:rsidRPr="00C02BD8">
        <w:rPr>
          <w:rFonts w:ascii="Times New Roman" w:hAnsi="Times New Roman" w:cs="Times New Roman"/>
          <w:color w:val="auto"/>
          <w:sz w:val="28"/>
          <w:szCs w:val="28"/>
        </w:rPr>
        <w:t>, макро- и микроэлементов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в жизни организмов;</w:t>
      </w:r>
    </w:p>
    <w:p w:rsidR="005F646D" w:rsidRPr="00C02BD8" w:rsidRDefault="005F646D" w:rsidP="00397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показателях качества продуктов питания;</w:t>
      </w:r>
    </w:p>
    <w:p w:rsidR="005F646D" w:rsidRPr="005F2FB3" w:rsidRDefault="00397ECD" w:rsidP="005F2F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</w:t>
      </w:r>
      <w:r w:rsidR="00DC67CA" w:rsidRPr="00C02BD8">
        <w:rPr>
          <w:rFonts w:ascii="Times New Roman" w:hAnsi="Times New Roman" w:cs="Times New Roman"/>
          <w:sz w:val="28"/>
          <w:szCs w:val="28"/>
        </w:rPr>
        <w:t xml:space="preserve"> наследовании признаков и изменчивости вида.</w:t>
      </w:r>
    </w:p>
    <w:p w:rsidR="005F646D" w:rsidRPr="00C02BD8" w:rsidRDefault="005F646D" w:rsidP="00896F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C02BD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</w:t>
      </w:r>
      <w:r w:rsidRPr="00C02B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646D" w:rsidRPr="00C02BD8" w:rsidRDefault="00DC67CA" w:rsidP="005F646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р</w:t>
      </w:r>
      <w:r w:rsidR="005F646D" w:rsidRPr="00C02BD8">
        <w:rPr>
          <w:rFonts w:ascii="Times New Roman" w:hAnsi="Times New Roman" w:cs="Times New Roman"/>
          <w:sz w:val="28"/>
          <w:szCs w:val="28"/>
        </w:rPr>
        <w:t xml:space="preserve">аспознавать биологическую проблематику за реальными ситуациями, применяя базовые научные методы познания; понимать актуальность научного объяснения биологических фактов, процессов, явлений, закономерностей, их роли в жизни организмов и человека;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раскрывать на примерах роль экологии в формировании современной научной картины мира и в практической деятельности людей;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проводить наблюдения за живыми объектами, собственным организмом; описывать биологические объекты, процессы и явления; ставить несложные эксперименты и интерпретировать их результаты</w:t>
      </w:r>
      <w:r w:rsidR="00896F21" w:rsidRPr="00C02BD8">
        <w:rPr>
          <w:rFonts w:ascii="Times New Roman" w:hAnsi="Times New Roman" w:cs="Times New Roman"/>
          <w:sz w:val="28"/>
          <w:szCs w:val="28"/>
        </w:rPr>
        <w:t>;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различать на организменном уровне принадлежность биологических объектов к царствам и более мелким систематическим единицам на основании одного или нескольких существенных признаков (типы питания, способы дыхания и размножения, особенности развития</w:t>
      </w:r>
      <w:r w:rsidR="00DC6544" w:rsidRPr="00C02BD8">
        <w:rPr>
          <w:rFonts w:ascii="Times New Roman" w:hAnsi="Times New Roman" w:cs="Times New Roman"/>
          <w:sz w:val="28"/>
          <w:szCs w:val="28"/>
        </w:rPr>
        <w:t>,</w:t>
      </w:r>
      <w:r w:rsidR="008F09A0" w:rsidRPr="00C02BD8">
        <w:rPr>
          <w:rFonts w:ascii="Times New Roman" w:hAnsi="Times New Roman" w:cs="Times New Roman"/>
          <w:sz w:val="28"/>
          <w:szCs w:val="28"/>
        </w:rPr>
        <w:t xml:space="preserve"> способы перемещения в пространстве</w:t>
      </w:r>
      <w:r w:rsidR="00896F21" w:rsidRPr="00C02BD8">
        <w:rPr>
          <w:rFonts w:ascii="Times New Roman" w:hAnsi="Times New Roman" w:cs="Times New Roman"/>
          <w:b/>
          <w:color w:val="auto"/>
          <w:sz w:val="28"/>
          <w:szCs w:val="28"/>
        </w:rPr>
        <w:t>;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приводить доказательства необходимости сохранения биоразнообразия для устойчивого развития и охраны окружающей среды;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осознанно использовать знания основных правил поведения в природе и основ здорового образа жизни в организации собственного пространства жизнедеятельности и деятельности;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представлять </w:t>
      </w:r>
      <w:r w:rsidR="008F09A0" w:rsidRPr="00C02BD8">
        <w:rPr>
          <w:rFonts w:ascii="Times New Roman" w:hAnsi="Times New Roman" w:cs="Times New Roman"/>
          <w:sz w:val="28"/>
          <w:szCs w:val="28"/>
        </w:rPr>
        <w:t>полученную</w:t>
      </w:r>
      <w:r w:rsidRPr="00C02BD8">
        <w:rPr>
          <w:rFonts w:ascii="Times New Roman" w:hAnsi="Times New Roman" w:cs="Times New Roman"/>
          <w:sz w:val="28"/>
          <w:szCs w:val="28"/>
        </w:rPr>
        <w:t xml:space="preserve"> информацию в виде текста, таблицы, графика, диаграммы и делать выводы на основании представленных данных;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</w:t>
      </w:r>
      <w:r w:rsidR="00896F21" w:rsidRPr="00C02BD8">
        <w:rPr>
          <w:rFonts w:ascii="Times New Roman" w:hAnsi="Times New Roman" w:cs="Times New Roman"/>
          <w:sz w:val="28"/>
          <w:szCs w:val="28"/>
        </w:rPr>
        <w:t>;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lastRenderedPageBreak/>
        <w:t xml:space="preserve">• понимать, описывать и применять на практике взаимосвязь между естественными науками: биологией, физикой, химией; устанавливать взаимосвязь природных явлений;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понимать смысл, различать и описывать системную связь между основополагающими биологическими понятиями: клетка, организм, вид, экосистема, биосфера;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использовать основные методы научного познания в учебных экологических и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формулировать гипотезы на основании предложенной информации и предлагать варианты проверки гипотез;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сравнивать биологические объекты между собой по заданным критериям, делать выводы и умозаключения на основе сравнения;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выявлять морфологические, физиологические, поведенческие адаптации организмов к среде обитания и действию </w:t>
      </w:r>
      <w:r w:rsidR="008F09A0" w:rsidRPr="00C02BD8">
        <w:rPr>
          <w:rFonts w:ascii="Times New Roman" w:hAnsi="Times New Roman" w:cs="Times New Roman"/>
          <w:sz w:val="28"/>
          <w:szCs w:val="28"/>
        </w:rPr>
        <w:t>внешних</w:t>
      </w:r>
      <w:r w:rsidRPr="00C02BD8">
        <w:rPr>
          <w:rFonts w:ascii="Times New Roman" w:hAnsi="Times New Roman" w:cs="Times New Roman"/>
          <w:sz w:val="28"/>
          <w:szCs w:val="28"/>
        </w:rPr>
        <w:t xml:space="preserve"> факторов;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определять модель экологически правильного поведения в окружающей среде; осознанно использовать знания основных правил поведения в природе и основ здорового образа жизни в организации собственного пространства жизнедеятельности и деятельности;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 w:rsidR="00896F21" w:rsidRPr="00C02BD8">
        <w:rPr>
          <w:rFonts w:ascii="Times New Roman" w:hAnsi="Times New Roman" w:cs="Times New Roman"/>
          <w:sz w:val="28"/>
          <w:szCs w:val="28"/>
        </w:rPr>
        <w:t>;</w:t>
      </w:r>
    </w:p>
    <w:p w:rsidR="005F646D" w:rsidRPr="006D795B" w:rsidRDefault="00080DB6" w:rsidP="006D79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проводить исследование объектов</w:t>
      </w:r>
      <w:r w:rsidR="00AB5AFA" w:rsidRPr="00C02BD8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C02BD8">
        <w:rPr>
          <w:rFonts w:ascii="Times New Roman" w:hAnsi="Times New Roman" w:cs="Times New Roman"/>
          <w:sz w:val="28"/>
          <w:szCs w:val="28"/>
        </w:rPr>
        <w:t xml:space="preserve"> используя современные 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методы биологии</w:t>
      </w:r>
      <w:r w:rsidRPr="00C02BD8">
        <w:rPr>
          <w:rFonts w:ascii="Times New Roman" w:hAnsi="Times New Roman" w:cs="Times New Roman"/>
          <w:sz w:val="28"/>
          <w:szCs w:val="28"/>
        </w:rPr>
        <w:t xml:space="preserve"> и аналитической химии.</w:t>
      </w:r>
    </w:p>
    <w:p w:rsidR="005F646D" w:rsidRPr="00C02BD8" w:rsidRDefault="005F646D" w:rsidP="00AB5A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(модуля) обучающиеся должны: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различать естественные процессы на разных уровнях организации живой природы от процессов, происходящих под воздействием антропогенного фактора;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понимать значение (функции) экологических групп организмов в структуре сообществ и экосистем;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демонстрировать понимание круговоротов веществ и значение живого вещества в круговороте веществ; составлять схемы переноса веществ и энергии в экосистеме и</w:t>
      </w:r>
      <w:r w:rsidR="00AB5AFA" w:rsidRPr="00C02B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AB5AFA" w:rsidRPr="00C02BD8">
        <w:rPr>
          <w:rFonts w:ascii="Times New Roman" w:hAnsi="Times New Roman" w:cs="Times New Roman"/>
          <w:sz w:val="28"/>
          <w:szCs w:val="28"/>
        </w:rPr>
        <w:t>антропоэкосистеме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02BD8">
        <w:rPr>
          <w:rFonts w:ascii="Times New Roman" w:hAnsi="Times New Roman" w:cs="Times New Roman"/>
          <w:sz w:val="28"/>
          <w:szCs w:val="28"/>
        </w:rPr>
        <w:t xml:space="preserve">цепи питания);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выявлять морфологические, физиологические, поведенческие адаптации организмов к среде обитания и действию </w:t>
      </w:r>
      <w:r w:rsidR="008F09A0" w:rsidRPr="00C02BD8">
        <w:rPr>
          <w:rFonts w:ascii="Times New Roman" w:hAnsi="Times New Roman" w:cs="Times New Roman"/>
          <w:sz w:val="28"/>
          <w:szCs w:val="28"/>
        </w:rPr>
        <w:t>внешних</w:t>
      </w:r>
      <w:r w:rsidRPr="00C02BD8">
        <w:rPr>
          <w:rFonts w:ascii="Times New Roman" w:hAnsi="Times New Roman" w:cs="Times New Roman"/>
          <w:sz w:val="28"/>
          <w:szCs w:val="28"/>
        </w:rPr>
        <w:t xml:space="preserve"> факторов;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определять модель экологически правильного поведения в окружающей среде; 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</w:t>
      </w:r>
      <w:r w:rsidR="00AB5AFA" w:rsidRPr="00C02BD8">
        <w:rPr>
          <w:rFonts w:ascii="Times New Roman" w:hAnsi="Times New Roman" w:cs="Times New Roman"/>
          <w:sz w:val="28"/>
          <w:szCs w:val="28"/>
        </w:rPr>
        <w:t>;</w:t>
      </w:r>
    </w:p>
    <w:p w:rsidR="005F646D" w:rsidRPr="00C02BD8" w:rsidRDefault="005F646D" w:rsidP="005F64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lastRenderedPageBreak/>
        <w:t>• понимать, описывать и применять на практике взаимосвязь между естественными науками: биологией, экологией, физикой, химией; устанавливать взаимосвязь природных явлений.</w:t>
      </w:r>
    </w:p>
    <w:p w:rsidR="006D795B" w:rsidRDefault="006D795B" w:rsidP="00452714">
      <w:pPr>
        <w:widowControl w:val="0"/>
        <w:tabs>
          <w:tab w:val="left" w:pos="5280"/>
        </w:tabs>
        <w:suppressAutoHyphens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714" w:rsidRPr="00C02BD8" w:rsidRDefault="00452714" w:rsidP="00452714">
      <w:pPr>
        <w:widowControl w:val="0"/>
        <w:tabs>
          <w:tab w:val="left" w:pos="5280"/>
        </w:tabs>
        <w:suppressAutoHyphens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1.3. УЧЕБНЫЙ, УЧЕБНО-ТЕМАТИЧЕСКИЙ ПЛАН </w:t>
      </w:r>
    </w:p>
    <w:p w:rsidR="00C157F1" w:rsidRPr="00C02BD8" w:rsidRDefault="00452714" w:rsidP="004527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>И СОДЕРЖАНИЕ ПРОГРАММЫ</w:t>
      </w:r>
    </w:p>
    <w:p w:rsidR="00C157F1" w:rsidRPr="00C02BD8" w:rsidRDefault="00C157F1" w:rsidP="00C157F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C157F1" w:rsidRPr="00C02BD8" w:rsidRDefault="00C157F1" w:rsidP="00C157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p w:rsidR="006B36C9" w:rsidRPr="00C02BD8" w:rsidRDefault="006B36C9" w:rsidP="006B36C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"/>
        <w:gridCol w:w="2658"/>
        <w:gridCol w:w="1136"/>
        <w:gridCol w:w="1382"/>
        <w:gridCol w:w="994"/>
        <w:gridCol w:w="2138"/>
      </w:tblGrid>
      <w:tr w:rsidR="006B36C9" w:rsidRPr="00C02BD8" w:rsidTr="00C157F1">
        <w:trPr>
          <w:trHeight w:val="220"/>
          <w:jc w:val="center"/>
        </w:trPr>
        <w:tc>
          <w:tcPr>
            <w:tcW w:w="937" w:type="dxa"/>
            <w:vMerge w:val="restart"/>
            <w:vAlign w:val="center"/>
          </w:tcPr>
          <w:p w:rsidR="006B36C9" w:rsidRPr="005F2FB3" w:rsidRDefault="006B36C9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58" w:type="dxa"/>
            <w:vMerge w:val="restart"/>
            <w:vAlign w:val="center"/>
          </w:tcPr>
          <w:p w:rsidR="005F2FB3" w:rsidRDefault="006B36C9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6B36C9" w:rsidRPr="005F2FB3" w:rsidRDefault="006B36C9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512" w:type="dxa"/>
            <w:gridSpan w:val="3"/>
            <w:vAlign w:val="center"/>
          </w:tcPr>
          <w:p w:rsidR="006B36C9" w:rsidRPr="005F2FB3" w:rsidRDefault="006B36C9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38" w:type="dxa"/>
            <w:vMerge w:val="restart"/>
          </w:tcPr>
          <w:p w:rsidR="006B36C9" w:rsidRPr="005F2FB3" w:rsidRDefault="006B36C9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аттестации контроля</w:t>
            </w:r>
          </w:p>
        </w:tc>
      </w:tr>
      <w:tr w:rsidR="006B36C9" w:rsidRPr="00C02BD8" w:rsidTr="00C157F1">
        <w:trPr>
          <w:trHeight w:val="220"/>
          <w:jc w:val="center"/>
        </w:trPr>
        <w:tc>
          <w:tcPr>
            <w:tcW w:w="937" w:type="dxa"/>
            <w:vMerge/>
            <w:vAlign w:val="center"/>
          </w:tcPr>
          <w:p w:rsidR="006B36C9" w:rsidRPr="00C02BD8" w:rsidRDefault="006B36C9" w:rsidP="00C157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vAlign w:val="center"/>
          </w:tcPr>
          <w:p w:rsidR="006B36C9" w:rsidRPr="00C02BD8" w:rsidRDefault="006B36C9" w:rsidP="00C157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2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4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38" w:type="dxa"/>
            <w:vMerge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34C77"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6B36C9" w:rsidRPr="00C02BD8" w:rsidRDefault="006B36C9" w:rsidP="006B36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Кейс 1. </w:t>
            </w:r>
            <w:r w:rsidRPr="00C02B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C1573" w:rsidRPr="00C02B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02BD8">
              <w:rPr>
                <w:rFonts w:ascii="Times New Roman" w:hAnsi="Times New Roman" w:cs="Times New Roman"/>
                <w:b/>
                <w:sz w:val="28"/>
                <w:szCs w:val="28"/>
              </w:rPr>
              <w:t>водный»</w:t>
            </w:r>
          </w:p>
        </w:tc>
        <w:tc>
          <w:tcPr>
            <w:tcW w:w="1136" w:type="dxa"/>
            <w:vAlign w:val="center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4" w:type="dxa"/>
            <w:vAlign w:val="center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58" w:type="dxa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1136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6B36C9" w:rsidRPr="00C02BD8" w:rsidRDefault="00797D76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58" w:type="dxa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136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 по технике безопасности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34C77"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6B36C9" w:rsidRPr="00C02BD8" w:rsidRDefault="006B36C9" w:rsidP="006B36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Кейс 2. </w:t>
            </w:r>
            <w:r w:rsidRPr="00C02BD8">
              <w:rPr>
                <w:rFonts w:ascii="Times New Roman" w:hAnsi="Times New Roman" w:cs="Times New Roman"/>
                <w:b/>
                <w:sz w:val="28"/>
                <w:szCs w:val="28"/>
              </w:rPr>
              <w:t>«Движение улитки»</w:t>
            </w:r>
          </w:p>
        </w:tc>
        <w:tc>
          <w:tcPr>
            <w:tcW w:w="1136" w:type="dxa"/>
            <w:vAlign w:val="center"/>
          </w:tcPr>
          <w:p w:rsidR="006B36C9" w:rsidRPr="00C02BD8" w:rsidRDefault="00521EA0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2" w:type="dxa"/>
            <w:vAlign w:val="center"/>
          </w:tcPr>
          <w:p w:rsidR="006B36C9" w:rsidRPr="00C02BD8" w:rsidRDefault="00521EA0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4" w:type="dxa"/>
            <w:vAlign w:val="center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5703F"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Защита кейса.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8" w:type="dxa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такое </w:t>
            </w:r>
            <w:proofErr w:type="spellStart"/>
            <w:r w:rsidRPr="00C02B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Ахатина</w:t>
            </w:r>
            <w:proofErr w:type="spellEnd"/>
            <w:r w:rsidRPr="00C02B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</w:p>
        </w:tc>
        <w:tc>
          <w:tcPr>
            <w:tcW w:w="1136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ползет улитка?</w:t>
            </w:r>
          </w:p>
        </w:tc>
        <w:tc>
          <w:tcPr>
            <w:tcW w:w="1136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задания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8" w:type="dxa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Локомоция</w:t>
            </w:r>
          </w:p>
        </w:tc>
        <w:tc>
          <w:tcPr>
            <w:tcW w:w="1136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задания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658" w:type="dxa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Биомеханика</w:t>
            </w:r>
          </w:p>
        </w:tc>
        <w:tc>
          <w:tcPr>
            <w:tcW w:w="1136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задания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658" w:type="dxa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Ответ на вопрос. Подготовка презентаций</w:t>
            </w:r>
          </w:p>
        </w:tc>
        <w:tc>
          <w:tcPr>
            <w:tcW w:w="1136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6B36C9" w:rsidRPr="00C02BD8" w:rsidRDefault="00457FDF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6B36C9" w:rsidRPr="00C02BD8" w:rsidRDefault="00457FDF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6B36C9" w:rsidRPr="00C02BD8" w:rsidRDefault="00F94C10" w:rsidP="00F94C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защита презентации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34C77"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6B36C9" w:rsidRPr="00C02BD8" w:rsidRDefault="00A575E2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hAnsi="Times New Roman" w:cs="Times New Roman"/>
                <w:b/>
                <w:sz w:val="28"/>
                <w:szCs w:val="28"/>
              </w:rPr>
              <w:t>Кейс 3</w:t>
            </w:r>
            <w:r w:rsidR="00734C77" w:rsidRPr="00C02B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1573" w:rsidRPr="00C02BD8">
              <w:rPr>
                <w:rFonts w:ascii="Times New Roman" w:hAnsi="Times New Roman" w:cs="Times New Roman"/>
                <w:b/>
                <w:sz w:val="28"/>
                <w:szCs w:val="28"/>
              </w:rPr>
              <w:t>«Улиточные бега»</w:t>
            </w:r>
          </w:p>
        </w:tc>
        <w:tc>
          <w:tcPr>
            <w:tcW w:w="1136" w:type="dxa"/>
            <w:vAlign w:val="center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2" w:type="dxa"/>
            <w:vAlign w:val="center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4" w:type="dxa"/>
            <w:vAlign w:val="center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38" w:type="dxa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Защита кейса.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58" w:type="dxa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Планирование</w:t>
            </w:r>
            <w:r w:rsidR="00F5110C" w:rsidRPr="00C02B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забега</w:t>
            </w:r>
          </w:p>
        </w:tc>
        <w:tc>
          <w:tcPr>
            <w:tcW w:w="1136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658" w:type="dxa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Репелленты</w:t>
            </w:r>
          </w:p>
        </w:tc>
        <w:tc>
          <w:tcPr>
            <w:tcW w:w="1136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задания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658" w:type="dxa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Аттрактанты</w:t>
            </w:r>
          </w:p>
        </w:tc>
        <w:tc>
          <w:tcPr>
            <w:tcW w:w="1136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задания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658" w:type="dxa"/>
          </w:tcPr>
          <w:p w:rsidR="006B36C9" w:rsidRPr="00C02BD8" w:rsidRDefault="00A575E2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Забег</w:t>
            </w:r>
          </w:p>
        </w:tc>
        <w:tc>
          <w:tcPr>
            <w:tcW w:w="1136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6B36C9" w:rsidRPr="00C02BD8" w:rsidRDefault="00E9339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6B36C9" w:rsidRPr="00C02BD8" w:rsidRDefault="00E9339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DC1573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2658" w:type="dxa"/>
          </w:tcPr>
          <w:p w:rsidR="006B36C9" w:rsidRPr="00C02BD8" w:rsidRDefault="00A575E2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гонки. </w:t>
            </w:r>
            <w:r w:rsidRPr="00C02BD8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</w:p>
        </w:tc>
        <w:tc>
          <w:tcPr>
            <w:tcW w:w="1136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6B36C9" w:rsidRPr="00C02BD8" w:rsidRDefault="00A575E2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6B36C9" w:rsidRPr="00C02BD8" w:rsidRDefault="00A575E2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6B36C9" w:rsidRPr="00C02BD8" w:rsidRDefault="00F94C10" w:rsidP="00F94C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защита презентации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A575E2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B36C9"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6B36C9" w:rsidRPr="00C02BD8" w:rsidRDefault="006B36C9" w:rsidP="00A575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Кейс </w:t>
            </w:r>
            <w:r w:rsidR="00A575E2"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02BD8">
              <w:rPr>
                <w:rFonts w:ascii="Times New Roman" w:hAnsi="Times New Roman" w:cs="Times New Roman"/>
                <w:b/>
                <w:sz w:val="28"/>
                <w:szCs w:val="28"/>
              </w:rPr>
              <w:t>«Действие слюны на крахмал»</w:t>
            </w:r>
          </w:p>
        </w:tc>
        <w:tc>
          <w:tcPr>
            <w:tcW w:w="1136" w:type="dxa"/>
            <w:vAlign w:val="center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2" w:type="dxa"/>
            <w:vAlign w:val="center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38" w:type="dxa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Защита кейса.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734C77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658" w:type="dxa"/>
          </w:tcPr>
          <w:p w:rsidR="006B36C9" w:rsidRPr="00C02BD8" w:rsidRDefault="00734C77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Несладкий хлеб становится сладким</w:t>
            </w:r>
          </w:p>
        </w:tc>
        <w:tc>
          <w:tcPr>
            <w:tcW w:w="1136" w:type="dxa"/>
            <w:vAlign w:val="center"/>
          </w:tcPr>
          <w:p w:rsidR="006B36C9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6B36C9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6B36C9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734C77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658" w:type="dxa"/>
          </w:tcPr>
          <w:p w:rsidR="006B36C9" w:rsidRPr="00C02BD8" w:rsidRDefault="007C0C2B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 чем тут хлеб?</w:t>
            </w:r>
          </w:p>
        </w:tc>
        <w:tc>
          <w:tcPr>
            <w:tcW w:w="1136" w:type="dxa"/>
            <w:vAlign w:val="center"/>
          </w:tcPr>
          <w:p w:rsidR="006B36C9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6B36C9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6B36C9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задания</w:t>
            </w:r>
          </w:p>
        </w:tc>
      </w:tr>
      <w:tr w:rsidR="00734C77" w:rsidRPr="00C02BD8" w:rsidTr="00C157F1">
        <w:trPr>
          <w:jc w:val="center"/>
        </w:trPr>
        <w:tc>
          <w:tcPr>
            <w:tcW w:w="937" w:type="dxa"/>
            <w:vAlign w:val="center"/>
          </w:tcPr>
          <w:p w:rsidR="00734C77" w:rsidRPr="00C02BD8" w:rsidRDefault="00734C77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658" w:type="dxa"/>
          </w:tcPr>
          <w:p w:rsidR="00734C77" w:rsidRPr="00C02BD8" w:rsidRDefault="00734C77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Во всем виноват крахмал</w:t>
            </w:r>
          </w:p>
        </w:tc>
        <w:tc>
          <w:tcPr>
            <w:tcW w:w="1136" w:type="dxa"/>
            <w:vAlign w:val="center"/>
          </w:tcPr>
          <w:p w:rsidR="00734C77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734C77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734C77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734C77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задания</w:t>
            </w:r>
          </w:p>
        </w:tc>
      </w:tr>
      <w:tr w:rsidR="00734C77" w:rsidRPr="00C02BD8" w:rsidTr="00C157F1">
        <w:trPr>
          <w:jc w:val="center"/>
        </w:trPr>
        <w:tc>
          <w:tcPr>
            <w:tcW w:w="937" w:type="dxa"/>
            <w:vAlign w:val="center"/>
          </w:tcPr>
          <w:p w:rsidR="00734C77" w:rsidRPr="00C02BD8" w:rsidRDefault="00734C77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658" w:type="dxa"/>
          </w:tcPr>
          <w:p w:rsidR="00734C77" w:rsidRPr="00C02BD8" w:rsidRDefault="00734C77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Он был, но его уже нет</w:t>
            </w:r>
          </w:p>
        </w:tc>
        <w:tc>
          <w:tcPr>
            <w:tcW w:w="1136" w:type="dxa"/>
            <w:vAlign w:val="center"/>
          </w:tcPr>
          <w:p w:rsidR="00734C77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734C77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734C77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734C77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734C77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658" w:type="dxa"/>
          </w:tcPr>
          <w:p w:rsidR="006B36C9" w:rsidRPr="00C02BD8" w:rsidRDefault="00734C77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Действие слюны на крахмал. </w:t>
            </w:r>
            <w:r w:rsidRPr="00C02BD8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</w:p>
        </w:tc>
        <w:tc>
          <w:tcPr>
            <w:tcW w:w="1136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6B36C9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6B36C9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6B36C9" w:rsidRPr="00C02BD8" w:rsidRDefault="00F94C10" w:rsidP="00F94C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защита презентации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A575E2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34C77"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6B36C9" w:rsidRPr="00C02BD8" w:rsidRDefault="00A575E2" w:rsidP="000F58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5. «</w:t>
            </w:r>
            <w:r w:rsidR="000F587A"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Генетика на котиках</w:t>
            </w: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6" w:type="dxa"/>
            <w:vAlign w:val="center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2" w:type="dxa"/>
            <w:vAlign w:val="center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4" w:type="dxa"/>
            <w:vAlign w:val="center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38" w:type="dxa"/>
          </w:tcPr>
          <w:p w:rsidR="006B36C9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Защита кейса.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658" w:type="dxa"/>
          </w:tcPr>
          <w:p w:rsidR="006B36C9" w:rsidRPr="00C02BD8" w:rsidRDefault="000F587A" w:rsidP="000F5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котики такие разные</w:t>
            </w:r>
          </w:p>
        </w:tc>
        <w:tc>
          <w:tcPr>
            <w:tcW w:w="1136" w:type="dxa"/>
            <w:vAlign w:val="center"/>
          </w:tcPr>
          <w:p w:rsidR="006B36C9" w:rsidRPr="00C02BD8" w:rsidRDefault="00E9339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6B36C9" w:rsidRPr="00C02BD8" w:rsidRDefault="00E9339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6B36C9" w:rsidRPr="00C02BD8" w:rsidRDefault="00E9339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640B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658" w:type="dxa"/>
          </w:tcPr>
          <w:p w:rsidR="006B36C9" w:rsidRPr="00C02BD8" w:rsidRDefault="000F587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генов</w:t>
            </w:r>
          </w:p>
        </w:tc>
        <w:tc>
          <w:tcPr>
            <w:tcW w:w="1136" w:type="dxa"/>
            <w:vAlign w:val="center"/>
          </w:tcPr>
          <w:p w:rsidR="006B36C9" w:rsidRPr="00C02BD8" w:rsidRDefault="000F587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6B36C9" w:rsidRPr="00C02BD8" w:rsidRDefault="000F587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6B36C9" w:rsidRPr="00C02BD8" w:rsidRDefault="000F587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0F587A" w:rsidRPr="00C02BD8" w:rsidTr="00C157F1">
        <w:trPr>
          <w:jc w:val="center"/>
        </w:trPr>
        <w:tc>
          <w:tcPr>
            <w:tcW w:w="937" w:type="dxa"/>
            <w:vAlign w:val="center"/>
          </w:tcPr>
          <w:p w:rsidR="000F587A" w:rsidRPr="00C02BD8" w:rsidRDefault="004E63EF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658" w:type="dxa"/>
          </w:tcPr>
          <w:p w:rsidR="000F587A" w:rsidRPr="00C02BD8" w:rsidRDefault="000F587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Хромосомная теория наследственности</w:t>
            </w:r>
          </w:p>
        </w:tc>
        <w:tc>
          <w:tcPr>
            <w:tcW w:w="1136" w:type="dxa"/>
            <w:vAlign w:val="center"/>
          </w:tcPr>
          <w:p w:rsidR="000F587A" w:rsidRPr="00C02BD8" w:rsidRDefault="000F587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0F587A" w:rsidRPr="00C02BD8" w:rsidRDefault="000F587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0F587A" w:rsidRPr="00C02BD8" w:rsidRDefault="000F587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0F587A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4E63EF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658" w:type="dxa"/>
          </w:tcPr>
          <w:p w:rsidR="006B36C9" w:rsidRPr="00C02BD8" w:rsidRDefault="000F587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Генетическая изменчивость</w:t>
            </w:r>
            <w:r w:rsidR="00943CCE"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почему в фильмах снимаются породистые животные</w:t>
            </w:r>
          </w:p>
        </w:tc>
        <w:tc>
          <w:tcPr>
            <w:tcW w:w="1136" w:type="dxa"/>
            <w:vAlign w:val="center"/>
          </w:tcPr>
          <w:p w:rsidR="006B36C9" w:rsidRPr="00C02BD8" w:rsidRDefault="00943CCE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 w:rsidR="006B36C9" w:rsidRPr="00C02BD8" w:rsidRDefault="00943CCE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:rsidR="006B36C9" w:rsidRPr="00C02BD8" w:rsidRDefault="00943CCE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6B36C9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43CCE" w:rsidRPr="00C02BD8" w:rsidTr="00C157F1">
        <w:trPr>
          <w:jc w:val="center"/>
        </w:trPr>
        <w:tc>
          <w:tcPr>
            <w:tcW w:w="937" w:type="dxa"/>
            <w:vAlign w:val="center"/>
          </w:tcPr>
          <w:p w:rsidR="00943CCE" w:rsidRPr="00C02BD8" w:rsidRDefault="004E63EF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2658" w:type="dxa"/>
          </w:tcPr>
          <w:p w:rsidR="00943CCE" w:rsidRPr="00C02BD8" w:rsidRDefault="00943CCE" w:rsidP="00943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определить окрас будущих котиков</w:t>
            </w:r>
          </w:p>
        </w:tc>
        <w:tc>
          <w:tcPr>
            <w:tcW w:w="1136" w:type="dxa"/>
            <w:vAlign w:val="center"/>
          </w:tcPr>
          <w:p w:rsidR="00943CCE" w:rsidRPr="00C02BD8" w:rsidRDefault="00943CCE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943CCE" w:rsidRPr="00C02BD8" w:rsidRDefault="00943CCE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943CCE" w:rsidRPr="00C02BD8" w:rsidRDefault="00943CCE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943CCE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43CCE" w:rsidRPr="00C02BD8" w:rsidTr="00C157F1">
        <w:trPr>
          <w:jc w:val="center"/>
        </w:trPr>
        <w:tc>
          <w:tcPr>
            <w:tcW w:w="937" w:type="dxa"/>
            <w:vAlign w:val="center"/>
          </w:tcPr>
          <w:p w:rsidR="00943CCE" w:rsidRPr="00C02BD8" w:rsidRDefault="004E63EF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2658" w:type="dxa"/>
          </w:tcPr>
          <w:p w:rsidR="00943CCE" w:rsidRPr="00C02BD8" w:rsidRDefault="00943CCE" w:rsidP="00943C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</w:t>
            </w:r>
            <w:r w:rsidR="00F94C1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рывает ДНК</w:t>
            </w:r>
            <w:r w:rsidR="00F94C10">
              <w:rPr>
                <w:rFonts w:ascii="Times New Roman" w:eastAsia="Times New Roman" w:hAnsi="Times New Roman" w:cs="Times New Roman"/>
                <w:sz w:val="28"/>
                <w:szCs w:val="28"/>
              </w:rPr>
              <w:t>, выделение ДНК</w:t>
            </w:r>
          </w:p>
        </w:tc>
        <w:tc>
          <w:tcPr>
            <w:tcW w:w="1136" w:type="dxa"/>
            <w:vAlign w:val="center"/>
          </w:tcPr>
          <w:p w:rsidR="00943CCE" w:rsidRPr="00C02BD8" w:rsidRDefault="00943CCE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943CCE" w:rsidRPr="00C02BD8" w:rsidRDefault="00943CCE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943CCE" w:rsidRPr="00C02BD8" w:rsidRDefault="00943CCE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943CCE" w:rsidRPr="00C02BD8" w:rsidRDefault="00F94C10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B36C9" w:rsidRPr="00C02BD8" w:rsidTr="00C157F1">
        <w:trPr>
          <w:jc w:val="center"/>
        </w:trPr>
        <w:tc>
          <w:tcPr>
            <w:tcW w:w="937" w:type="dxa"/>
            <w:vAlign w:val="center"/>
          </w:tcPr>
          <w:p w:rsidR="006B36C9" w:rsidRPr="00C02BD8" w:rsidRDefault="004E63EF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5.7.</w:t>
            </w:r>
          </w:p>
        </w:tc>
        <w:tc>
          <w:tcPr>
            <w:tcW w:w="2658" w:type="dxa"/>
          </w:tcPr>
          <w:p w:rsidR="006B36C9" w:rsidRPr="00C02BD8" w:rsidRDefault="00943CCE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Генетика на котиках.</w:t>
            </w:r>
            <w:r w:rsidR="00E9339A"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презентации</w:t>
            </w:r>
          </w:p>
        </w:tc>
        <w:tc>
          <w:tcPr>
            <w:tcW w:w="1136" w:type="dxa"/>
            <w:vAlign w:val="center"/>
          </w:tcPr>
          <w:p w:rsidR="006B36C9" w:rsidRPr="00C02BD8" w:rsidRDefault="006B36C9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6B36C9" w:rsidRPr="00C02BD8" w:rsidRDefault="00E9339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:rsidR="006B36C9" w:rsidRPr="00C02BD8" w:rsidRDefault="00E9339A" w:rsidP="00C157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6B36C9" w:rsidRPr="00C02BD8" w:rsidRDefault="00F94C10" w:rsidP="00F94C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Опрос, защита презентации</w:t>
            </w:r>
          </w:p>
        </w:tc>
      </w:tr>
      <w:tr w:rsidR="00AB5AFA" w:rsidRPr="00C02BD8" w:rsidTr="005E1350">
        <w:trPr>
          <w:jc w:val="center"/>
        </w:trPr>
        <w:tc>
          <w:tcPr>
            <w:tcW w:w="3595" w:type="dxa"/>
            <w:gridSpan w:val="2"/>
            <w:vAlign w:val="center"/>
          </w:tcPr>
          <w:p w:rsidR="00AB5AFA" w:rsidRPr="00C02BD8" w:rsidRDefault="00AB5AFA" w:rsidP="00AB5AF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6" w:type="dxa"/>
            <w:vAlign w:val="center"/>
          </w:tcPr>
          <w:p w:rsidR="00AB5AFA" w:rsidRPr="00C02BD8" w:rsidRDefault="00AB5AFA" w:rsidP="00521E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21EA0"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 w:rsidR="00AB5AFA" w:rsidRPr="00C02BD8" w:rsidRDefault="00AB5AFA" w:rsidP="00521E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521EA0"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:rsidR="00AB5AFA" w:rsidRPr="00C02BD8" w:rsidRDefault="00457FDF" w:rsidP="00AB5A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72</w:t>
            </w:r>
          </w:p>
        </w:tc>
        <w:tc>
          <w:tcPr>
            <w:tcW w:w="2138" w:type="dxa"/>
          </w:tcPr>
          <w:p w:rsidR="00AB5AFA" w:rsidRPr="00C02BD8" w:rsidRDefault="00AB5AFA" w:rsidP="00C157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39B7" w:rsidRPr="00C02BD8" w:rsidRDefault="001539B7" w:rsidP="007021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16B" w:rsidRPr="00C02BD8" w:rsidRDefault="0070216B" w:rsidP="007021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452714" w:rsidRPr="00C02BD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70216B" w:rsidRPr="00C02BD8" w:rsidRDefault="0070216B" w:rsidP="007021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16B" w:rsidRPr="00C02BD8" w:rsidRDefault="0070216B" w:rsidP="0070216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Вводный </w:t>
      </w:r>
      <w:proofErr w:type="gramStart"/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модуль  -</w:t>
      </w:r>
      <w:proofErr w:type="gramEnd"/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 xml:space="preserve"> 72 часа</w:t>
      </w:r>
    </w:p>
    <w:p w:rsidR="0070216B" w:rsidRPr="00C02BD8" w:rsidRDefault="0070216B" w:rsidP="007021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16B" w:rsidRPr="00C02BD8" w:rsidRDefault="0070216B" w:rsidP="0070216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BD8">
        <w:rPr>
          <w:rFonts w:ascii="Times New Roman" w:hAnsi="Times New Roman" w:cs="Times New Roman"/>
          <w:b/>
          <w:i/>
          <w:sz w:val="28"/>
          <w:szCs w:val="28"/>
        </w:rPr>
        <w:t>1. Кейс «</w:t>
      </w:r>
      <w:r w:rsidR="006F21BF" w:rsidRPr="00C02BD8">
        <w:rPr>
          <w:rFonts w:ascii="Times New Roman" w:hAnsi="Times New Roman" w:cs="Times New Roman"/>
          <w:b/>
          <w:i/>
          <w:sz w:val="28"/>
          <w:szCs w:val="28"/>
        </w:rPr>
        <w:t>Вводный</w:t>
      </w:r>
      <w:r w:rsidRPr="00C02BD8">
        <w:rPr>
          <w:rFonts w:ascii="Times New Roman" w:hAnsi="Times New Roman" w:cs="Times New Roman"/>
          <w:b/>
          <w:i/>
          <w:sz w:val="28"/>
          <w:szCs w:val="28"/>
        </w:rPr>
        <w:t>» (</w:t>
      </w:r>
      <w:r w:rsidR="00412254" w:rsidRPr="00C02BD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83016" w:rsidRPr="00C02BD8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AB5AFA" w:rsidRPr="00C02BD8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C02BD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0216B" w:rsidRPr="00C02BD8" w:rsidRDefault="0070216B" w:rsidP="0070216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3530" w:rsidRPr="00C02BD8" w:rsidRDefault="00273530" w:rsidP="00741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Тема 1.1</w:t>
      </w:r>
      <w:r w:rsidR="006B36C9" w:rsidRPr="00C02BD8">
        <w:rPr>
          <w:rFonts w:ascii="Times New Roman" w:hAnsi="Times New Roman" w:cs="Times New Roman"/>
          <w:sz w:val="28"/>
          <w:szCs w:val="28"/>
        </w:rPr>
        <w:t>.</w:t>
      </w:r>
      <w:r w:rsidRPr="00C02BD8">
        <w:rPr>
          <w:rFonts w:ascii="Times New Roman" w:hAnsi="Times New Roman" w:cs="Times New Roman"/>
          <w:sz w:val="28"/>
          <w:szCs w:val="28"/>
        </w:rPr>
        <w:t xml:space="preserve"> «Знакомство»</w:t>
      </w:r>
      <w:r w:rsidR="006F21BF" w:rsidRPr="00C02BD8">
        <w:rPr>
          <w:rFonts w:ascii="Times New Roman" w:hAnsi="Times New Roman" w:cs="Times New Roman"/>
          <w:sz w:val="28"/>
          <w:szCs w:val="28"/>
        </w:rPr>
        <w:t xml:space="preserve"> - 2 часа</w:t>
      </w:r>
    </w:p>
    <w:p w:rsidR="00273530" w:rsidRPr="00C02BD8" w:rsidRDefault="00273530" w:rsidP="00084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Теория: Парадигма работы в </w:t>
      </w:r>
      <w:proofErr w:type="spellStart"/>
      <w:r w:rsidRPr="00C02BD8">
        <w:rPr>
          <w:rFonts w:ascii="Times New Roman" w:hAnsi="Times New Roman" w:cs="Times New Roman"/>
          <w:color w:val="auto"/>
          <w:sz w:val="28"/>
          <w:szCs w:val="28"/>
        </w:rPr>
        <w:t>Кванториуме</w:t>
      </w:r>
      <w:proofErr w:type="spellEnd"/>
      <w:r w:rsidR="00A80DCA"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3960"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это </w:t>
      </w:r>
      <w:r w:rsidRPr="00C02BD8">
        <w:rPr>
          <w:rFonts w:ascii="Times New Roman" w:hAnsi="Times New Roman" w:cs="Times New Roman"/>
          <w:sz w:val="28"/>
          <w:szCs w:val="28"/>
        </w:rPr>
        <w:t>командная работа. Для того</w:t>
      </w:r>
      <w:r w:rsidR="007D3960" w:rsidRPr="00C02BD8">
        <w:rPr>
          <w:rFonts w:ascii="Times New Roman" w:hAnsi="Times New Roman" w:cs="Times New Roman"/>
          <w:sz w:val="28"/>
          <w:szCs w:val="28"/>
        </w:rPr>
        <w:t>, что</w:t>
      </w:r>
      <w:r w:rsidRPr="00C02BD8">
        <w:rPr>
          <w:rFonts w:ascii="Times New Roman" w:hAnsi="Times New Roman" w:cs="Times New Roman"/>
          <w:sz w:val="28"/>
          <w:szCs w:val="28"/>
        </w:rPr>
        <w:t>бы работать в команде</w:t>
      </w:r>
      <w:r w:rsidR="006F21BF" w:rsidRPr="00C02BD8">
        <w:rPr>
          <w:rFonts w:ascii="Times New Roman" w:hAnsi="Times New Roman" w:cs="Times New Roman"/>
          <w:sz w:val="28"/>
          <w:szCs w:val="28"/>
        </w:rPr>
        <w:t>,</w:t>
      </w:r>
      <w:r w:rsidRPr="00C02BD8">
        <w:rPr>
          <w:rFonts w:ascii="Times New Roman" w:hAnsi="Times New Roman" w:cs="Times New Roman"/>
          <w:sz w:val="28"/>
          <w:szCs w:val="28"/>
        </w:rPr>
        <w:t xml:space="preserve"> надо стать командой</w:t>
      </w:r>
      <w:r w:rsidR="006F21BF" w:rsidRPr="00C02BD8">
        <w:rPr>
          <w:rFonts w:ascii="Times New Roman" w:hAnsi="Times New Roman" w:cs="Times New Roman"/>
          <w:sz w:val="28"/>
          <w:szCs w:val="28"/>
        </w:rPr>
        <w:t>.</w:t>
      </w:r>
    </w:p>
    <w:p w:rsidR="00273530" w:rsidRPr="00C02BD8" w:rsidRDefault="006F21BF" w:rsidP="00741C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Практика: Знакомство со всеми учащимися, игры на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>.</w:t>
      </w:r>
    </w:p>
    <w:p w:rsidR="006F21BF" w:rsidRPr="00C02BD8" w:rsidRDefault="006F21BF" w:rsidP="00084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16B" w:rsidRPr="00C02BD8" w:rsidRDefault="0070216B" w:rsidP="00084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Тема 1.</w:t>
      </w:r>
      <w:proofErr w:type="gramStart"/>
      <w:r w:rsidR="006F21BF" w:rsidRPr="00C02BD8">
        <w:rPr>
          <w:rFonts w:ascii="Times New Roman" w:hAnsi="Times New Roman" w:cs="Times New Roman"/>
          <w:sz w:val="28"/>
          <w:szCs w:val="28"/>
        </w:rPr>
        <w:t>2</w:t>
      </w:r>
      <w:r w:rsidR="006B36C9" w:rsidRPr="00C02BD8">
        <w:rPr>
          <w:rFonts w:ascii="Times New Roman" w:hAnsi="Times New Roman" w:cs="Times New Roman"/>
          <w:sz w:val="28"/>
          <w:szCs w:val="28"/>
        </w:rPr>
        <w:t>.</w:t>
      </w:r>
      <w:r w:rsidR="006F21BF" w:rsidRPr="00C02BD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F21BF" w:rsidRPr="00C02BD8">
        <w:rPr>
          <w:rFonts w:ascii="Times New Roman" w:hAnsi="Times New Roman" w:cs="Times New Roman"/>
          <w:sz w:val="28"/>
          <w:szCs w:val="28"/>
        </w:rPr>
        <w:t>Техника безопасности»</w:t>
      </w:r>
      <w:r w:rsidR="00EC4B72" w:rsidRPr="00C02BD8">
        <w:rPr>
          <w:rFonts w:ascii="Times New Roman" w:hAnsi="Times New Roman" w:cs="Times New Roman"/>
          <w:sz w:val="28"/>
          <w:szCs w:val="28"/>
        </w:rPr>
        <w:t xml:space="preserve"> – </w:t>
      </w:r>
      <w:r w:rsidR="00412254" w:rsidRPr="00C02BD8">
        <w:rPr>
          <w:rFonts w:ascii="Times New Roman" w:hAnsi="Times New Roman" w:cs="Times New Roman"/>
          <w:sz w:val="28"/>
          <w:szCs w:val="28"/>
        </w:rPr>
        <w:t>4</w:t>
      </w:r>
      <w:r w:rsidR="00EC4B72" w:rsidRPr="00C02BD8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12543" w:rsidRPr="00C02BD8" w:rsidRDefault="00B12543" w:rsidP="00B125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Теория: О</w:t>
      </w:r>
      <w:r w:rsidR="0027353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бзорная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экскурсия по помещению </w:t>
      </w:r>
      <w:proofErr w:type="spellStart"/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биоквантума</w:t>
      </w:r>
      <w:proofErr w:type="spellEnd"/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знакомство со всей имеющейся материально технической базой.</w:t>
      </w:r>
    </w:p>
    <w:p w:rsidR="00B12543" w:rsidRPr="00C02BD8" w:rsidRDefault="00B12543" w:rsidP="00B125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Практика: Анализ опасностей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Оценка рисков при работе с оборудованием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Работа в командах над журналом по технике безопасности, разработка инструктажа, подписание детьми журнала по ТБ.</w:t>
      </w:r>
    </w:p>
    <w:p w:rsidR="00273530" w:rsidRPr="00C02BD8" w:rsidRDefault="00273530" w:rsidP="00B125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73530" w:rsidRPr="00C02BD8" w:rsidRDefault="006F21BF" w:rsidP="0027353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BD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73530" w:rsidRPr="00C02BD8">
        <w:rPr>
          <w:rFonts w:ascii="Times New Roman" w:hAnsi="Times New Roman" w:cs="Times New Roman"/>
          <w:b/>
          <w:i/>
          <w:sz w:val="28"/>
          <w:szCs w:val="28"/>
        </w:rPr>
        <w:t>. Кейс «Движение улитки» (</w:t>
      </w:r>
      <w:r w:rsidR="00D5703F" w:rsidRPr="00C02BD8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273530" w:rsidRPr="00C02BD8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B12543" w:rsidRPr="00C02BD8" w:rsidRDefault="00B12543" w:rsidP="00B125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12543" w:rsidRPr="00C02BD8" w:rsidRDefault="006F21BF" w:rsidP="00B125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 2.1</w:t>
      </w:r>
      <w:r w:rsidR="006B36C9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B12543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275D6C"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Что такое </w:t>
      </w:r>
      <w:proofErr w:type="spellStart"/>
      <w:r w:rsidR="00275D6C" w:rsidRPr="00C02BD8">
        <w:rPr>
          <w:rFonts w:ascii="Times New Roman" w:hAnsi="Times New Roman" w:cs="Times New Roman"/>
          <w:color w:val="auto"/>
          <w:sz w:val="28"/>
          <w:szCs w:val="28"/>
        </w:rPr>
        <w:t>Ахатина</w:t>
      </w:r>
      <w:proofErr w:type="spellEnd"/>
      <w:r w:rsidR="00275D6C" w:rsidRPr="00C02BD8">
        <w:rPr>
          <w:rFonts w:ascii="Times New Roman" w:hAnsi="Times New Roman" w:cs="Times New Roman"/>
          <w:color w:val="auto"/>
          <w:sz w:val="28"/>
          <w:szCs w:val="28"/>
        </w:rPr>
        <w:t>?</w:t>
      </w:r>
      <w:r w:rsidR="00B12543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 - </w:t>
      </w:r>
      <w:r w:rsidR="0041225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B12543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часа.</w:t>
      </w:r>
    </w:p>
    <w:p w:rsidR="00275D6C" w:rsidRPr="00C02BD8" w:rsidRDefault="00B12543" w:rsidP="00B125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Теория: </w:t>
      </w:r>
      <w:r w:rsidR="00275D6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Предоставление </w:t>
      </w:r>
      <w:r w:rsidR="007C0C2B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обучающимся</w:t>
      </w:r>
      <w:r w:rsidR="00275D6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объекта изучени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275D6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постановка проблемы.</w:t>
      </w:r>
      <w:r w:rsidR="00521EA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275D6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труктур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275D6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изучения живых организмов</w:t>
      </w:r>
      <w:r w:rsidR="00084646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B12543" w:rsidRPr="00C02BD8" w:rsidRDefault="00B12543" w:rsidP="007D39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Практика: </w:t>
      </w:r>
      <w:r w:rsidR="00275D6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Поиск информации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275D6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касающ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275D6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йся изучаемых биологических </w:t>
      </w:r>
      <w:proofErr w:type="gramStart"/>
      <w:r w:rsidR="00275D6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объектов(</w:t>
      </w:r>
      <w:proofErr w:type="gramEnd"/>
      <w:r w:rsidR="00275D6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классификация, среда обитания, рацион, </w:t>
      </w:r>
      <w:r w:rsidR="00084646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описание организма, жизненный цикл, содержание в неволе). </w:t>
      </w:r>
      <w:r w:rsidR="00084646" w:rsidRPr="00C02BD8">
        <w:rPr>
          <w:rFonts w:ascii="Times New Roman" w:hAnsi="Times New Roman" w:cs="Times New Roman"/>
          <w:sz w:val="28"/>
          <w:szCs w:val="28"/>
        </w:rPr>
        <w:t>Соотнесение элементов структуры биологического знания (структурно-функциональной единицы в данном случае) с живым объектом.</w:t>
      </w:r>
    </w:p>
    <w:p w:rsidR="00084646" w:rsidRPr="00C02BD8" w:rsidRDefault="00084646" w:rsidP="00B125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84646" w:rsidRPr="00C02BD8" w:rsidRDefault="006F21BF" w:rsidP="000846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 2</w:t>
      </w:r>
      <w:r w:rsidR="00084646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6B36C9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084646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084646" w:rsidRPr="00C02BD8">
        <w:rPr>
          <w:rFonts w:ascii="Times New Roman" w:hAnsi="Times New Roman" w:cs="Times New Roman"/>
          <w:color w:val="auto"/>
          <w:sz w:val="28"/>
          <w:szCs w:val="28"/>
        </w:rPr>
        <w:t>Как ползет улитка?»</w:t>
      </w:r>
      <w:r w:rsidR="00084646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- 2 часа.</w:t>
      </w:r>
    </w:p>
    <w:p w:rsidR="00084646" w:rsidRPr="00C02BD8" w:rsidRDefault="00084646" w:rsidP="000846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Теория: Особенности движения улитки </w:t>
      </w:r>
      <w:proofErr w:type="spellStart"/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Ахатина</w:t>
      </w:r>
      <w:proofErr w:type="spellEnd"/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84646" w:rsidRPr="00C02BD8" w:rsidRDefault="00084646" w:rsidP="00084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Практика: </w:t>
      </w:r>
      <w:r w:rsidRPr="00C02BD8">
        <w:rPr>
          <w:rFonts w:ascii="Times New Roman" w:hAnsi="Times New Roman" w:cs="Times New Roman"/>
          <w:sz w:val="28"/>
          <w:szCs w:val="28"/>
        </w:rPr>
        <w:t>Непосредственное наблюдение за передвижением брюхоногих моллюсков, структура биологического знания, обсуждение способа перемещения, работа в группах по составлению «схемы» движения улитки, ознакомление с анатомией улитки (свободный поиск источника информации).</w:t>
      </w:r>
    </w:p>
    <w:p w:rsidR="00084646" w:rsidRPr="00C02BD8" w:rsidRDefault="00084646" w:rsidP="000846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EC4" w:rsidRPr="00C02BD8" w:rsidRDefault="006F21BF" w:rsidP="00F21EC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 2</w:t>
      </w:r>
      <w:r w:rsidR="00F21EC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6B36C9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F21EC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«Локомоция</w:t>
      </w:r>
      <w:r w:rsidR="00F21EC4" w:rsidRPr="00C02BD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21EC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r w:rsidR="0041225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F21EC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часа.</w:t>
      </w:r>
    </w:p>
    <w:p w:rsidR="00F21EC4" w:rsidRPr="00C02BD8" w:rsidRDefault="00F21EC4" w:rsidP="00F21EC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Теория: Особенности перемещения живых организмов в пространстве.</w:t>
      </w:r>
    </w:p>
    <w:p w:rsidR="00F21EC4" w:rsidRPr="00C02BD8" w:rsidRDefault="00F21EC4" w:rsidP="00F21EC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Практика: Поиск информации о различии видов передвижения живых организмов, сбор информации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обобщение, проведение аналогий с движением Брюхоногих моллюсков.</w:t>
      </w:r>
    </w:p>
    <w:p w:rsidR="00F21EC4" w:rsidRPr="00C02BD8" w:rsidRDefault="00F21EC4" w:rsidP="00F21EC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1EC4" w:rsidRPr="00C02BD8" w:rsidRDefault="006F21BF" w:rsidP="00F21EC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 2</w:t>
      </w:r>
      <w:r w:rsidR="00F21EC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6B36C9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F21EC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«Биомеханика</w:t>
      </w:r>
      <w:r w:rsidR="00F21EC4" w:rsidRPr="00C02BD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21EC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r w:rsidR="00901087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F21EC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часа.</w:t>
      </w:r>
    </w:p>
    <w:p w:rsidR="00F21EC4" w:rsidRPr="00C02BD8" w:rsidRDefault="00F21EC4" w:rsidP="00F21EC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Теория: </w:t>
      </w:r>
      <w:r w:rsidR="00901087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Моделирование механики передвижения улиток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1EC4" w:rsidRPr="00C02BD8" w:rsidRDefault="00F21EC4" w:rsidP="00F21EC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Практика:</w:t>
      </w:r>
      <w:r w:rsidR="00901087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Составление на бумаге схем передвижения на основе полученных ранее знаний о локомоции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901087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Создание из подручных средств модели использующей данный тип передвижения.</w:t>
      </w:r>
    </w:p>
    <w:p w:rsidR="00225652" w:rsidRPr="00C02BD8" w:rsidRDefault="00225652" w:rsidP="0022565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5652" w:rsidRPr="00C02BD8" w:rsidRDefault="00225652" w:rsidP="0022565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 2.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6B36C9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«Ответ на вопрос. Подготовка презентаций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r w:rsidR="00D5703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часа.</w:t>
      </w:r>
    </w:p>
    <w:p w:rsidR="00225652" w:rsidRPr="00C02BD8" w:rsidRDefault="00225652" w:rsidP="002256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Теория: </w:t>
      </w:r>
      <w:r w:rsidRPr="00C02BD8">
        <w:rPr>
          <w:rFonts w:ascii="Times New Roman" w:hAnsi="Times New Roman" w:cs="Times New Roman"/>
          <w:sz w:val="28"/>
          <w:szCs w:val="28"/>
        </w:rPr>
        <w:t xml:space="preserve">Восстановление способа передвижения улитки, изображение схемы передвижения на организменном и тканевом уровне организации живого. </w:t>
      </w:r>
    </w:p>
    <w:p w:rsidR="00225652" w:rsidRPr="00C02BD8" w:rsidRDefault="00225652" w:rsidP="00225652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Практика: подготовка презентации о проделанной работе, 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защита результатов работы, 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рефлексия.</w:t>
      </w:r>
    </w:p>
    <w:p w:rsidR="00225652" w:rsidRPr="00C02BD8" w:rsidRDefault="00EA16AB" w:rsidP="0022565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BD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25652" w:rsidRPr="00C02BD8">
        <w:rPr>
          <w:rFonts w:ascii="Times New Roman" w:hAnsi="Times New Roman" w:cs="Times New Roman"/>
          <w:b/>
          <w:i/>
          <w:sz w:val="28"/>
          <w:szCs w:val="28"/>
        </w:rPr>
        <w:t>. Кейс «Улиточные бега» (</w:t>
      </w:r>
      <w:r w:rsidR="00E9339A" w:rsidRPr="00C02BD8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225652" w:rsidRPr="00C02BD8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EC4B72" w:rsidRPr="00C02BD8" w:rsidRDefault="00EC4B72" w:rsidP="0090108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01087" w:rsidRPr="00C02BD8" w:rsidRDefault="00901087" w:rsidP="0090108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Тема </w:t>
      </w:r>
      <w:r w:rsidR="00225652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25652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6B36C9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225652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Планирование</w:t>
      </w:r>
      <w:r w:rsidR="00F5110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забега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</w:t>
      </w:r>
      <w:r w:rsidR="0041225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521EA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час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01087" w:rsidRPr="00C02BD8" w:rsidRDefault="00901087" w:rsidP="0090108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Теория: </w:t>
      </w:r>
      <w:r w:rsidR="00EC4B72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Постановка проблемы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 w:rsidR="00EC4B72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как заставить улиток ползти в одном направлении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01087" w:rsidRPr="00C02BD8" w:rsidRDefault="00901087" w:rsidP="00901087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Практика:</w:t>
      </w:r>
      <w:r w:rsidR="007C0C2B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6528D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Обсуждение решения коррекции поведения улиток для удовлетворения поставленным </w:t>
      </w:r>
      <w:proofErr w:type="spellStart"/>
      <w:proofErr w:type="gramStart"/>
      <w:r w:rsidR="00F6528D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задачам.Проектирование</w:t>
      </w:r>
      <w:proofErr w:type="spellEnd"/>
      <w:proofErr w:type="gramEnd"/>
      <w:r w:rsidR="00F6528D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серии поведенческих </w:t>
      </w:r>
      <w:proofErr w:type="spellStart"/>
      <w:r w:rsidR="00F6528D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экспериментов.</w:t>
      </w:r>
      <w:r w:rsidR="0041225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Поиск</w:t>
      </w:r>
      <w:proofErr w:type="spellEnd"/>
      <w:r w:rsidR="0041225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информации о решении задач. </w:t>
      </w:r>
      <w:r w:rsidR="006F21B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Выбор методов фиксации данных.</w:t>
      </w:r>
    </w:p>
    <w:p w:rsidR="00EC4B72" w:rsidRPr="00C02BD8" w:rsidRDefault="00EC4B72" w:rsidP="00901087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01087" w:rsidRPr="00C02BD8" w:rsidRDefault="00225652" w:rsidP="00F21EC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 3</w:t>
      </w:r>
      <w:r w:rsidR="00EC4B72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6B36C9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EC4B72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«Репел</w:t>
      </w:r>
      <w:r w:rsidR="00F6528D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</w:t>
      </w:r>
      <w:r w:rsidR="00EC4B72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енты»</w:t>
      </w:r>
      <w:r w:rsidR="0041225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- 6</w:t>
      </w:r>
      <w:r w:rsidR="00EC4B72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час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="00EC4B72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C4B72" w:rsidRPr="00C02BD8" w:rsidRDefault="00EC4B72" w:rsidP="00F21EC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Теория: Подбор оптимальных химических раздражителей для улитки, заставляющих их ползти в другую сторону.</w:t>
      </w:r>
    </w:p>
    <w:p w:rsidR="00EC4B72" w:rsidRPr="00C02BD8" w:rsidRDefault="00EC4B72" w:rsidP="00F21EC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Практика: Приготовление растворов оптимальной концентрации 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безопас</w:t>
      </w:r>
      <w:r w:rsidR="0041225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ной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 здоровья моллюска. Изготовление </w:t>
      </w:r>
      <w:r w:rsidR="00F6528D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простых лабиринтов из нанесенных репеллентов, проведение экспериментов с улитками.</w:t>
      </w:r>
      <w:r w:rsidR="00D83016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Ведение лабораторного журнала.</w:t>
      </w:r>
    </w:p>
    <w:p w:rsidR="00084646" w:rsidRPr="00C02BD8" w:rsidRDefault="00084646" w:rsidP="000846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6528D" w:rsidRPr="00C02BD8" w:rsidRDefault="00225652" w:rsidP="00F6528D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 3</w:t>
      </w:r>
      <w:r w:rsidR="00F6528D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6B36C9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F6528D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«Аттрактанты</w:t>
      </w:r>
      <w:r w:rsidR="005303B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- 4</w:t>
      </w:r>
      <w:r w:rsidR="00F6528D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часа.</w:t>
      </w:r>
    </w:p>
    <w:p w:rsidR="00F6528D" w:rsidRPr="00C02BD8" w:rsidRDefault="00F6528D" w:rsidP="00F6528D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Теория: Подбор оптимальных пищевых приманок для улитки, заставляющих их ползти в требуемую сторону</w:t>
      </w:r>
      <w:r w:rsidR="005303B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выбор методов исследования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5303B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обеспечивающих достоверность данных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D83016" w:rsidRPr="00C02BD8" w:rsidRDefault="00F6528D" w:rsidP="00D83016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Практика: </w:t>
      </w:r>
      <w:r w:rsidR="005303B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Выбор и п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риготовление </w:t>
      </w:r>
      <w:proofErr w:type="spellStart"/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пищевых</w:t>
      </w:r>
      <w:r w:rsidR="005303B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приманок</w:t>
      </w:r>
      <w:proofErr w:type="spellEnd"/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Постановка эксперимента</w:t>
      </w:r>
      <w:r w:rsidR="005303B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слепым методом, проведение параллельных экспериментов, сбор доказательной базы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D83016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Ведение лабораторного журнала.</w:t>
      </w:r>
    </w:p>
    <w:p w:rsidR="007D3960" w:rsidRPr="00C02BD8" w:rsidRDefault="007D3960" w:rsidP="00F6528D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303B5" w:rsidRPr="00C02BD8" w:rsidRDefault="00225652" w:rsidP="005303B5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 3</w:t>
      </w:r>
      <w:r w:rsidR="005303B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6B36C9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5303B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«Забег</w:t>
      </w:r>
      <w:r w:rsidR="00E9339A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- 2</w:t>
      </w:r>
      <w:r w:rsidR="005303B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часа.</w:t>
      </w:r>
    </w:p>
    <w:p w:rsidR="00273530" w:rsidRPr="00C02BD8" w:rsidRDefault="00273530" w:rsidP="005303B5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Теория: </w:t>
      </w:r>
      <w:r w:rsidR="00225652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Сбор воедино и применение на практике знаний</w:t>
      </w:r>
      <w:r w:rsidR="007C0C2B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225652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полученных в ходе выполнения кейса.</w:t>
      </w:r>
    </w:p>
    <w:p w:rsidR="00225652" w:rsidRPr="00C02BD8" w:rsidRDefault="00225652" w:rsidP="005303B5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Практика: Подготовка трассы, нанесение репеллентов, нанесение сигнальных дорожек аттрактантами,</w:t>
      </w:r>
      <w:r w:rsidR="00412254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проведение забега улиток в нескольких вариациях, для установления оптимальных условий.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фотовидеофиксация</w:t>
      </w:r>
      <w:proofErr w:type="spellEnd"/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D83016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Внесение данных в лабораторный журнал.</w:t>
      </w:r>
    </w:p>
    <w:p w:rsidR="007D3960" w:rsidRPr="00C02BD8" w:rsidRDefault="007D3960" w:rsidP="00A575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575E2" w:rsidRPr="00C02BD8" w:rsidRDefault="00A575E2" w:rsidP="00A575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Тема 3.5 «Итоги гонки. </w:t>
      </w:r>
      <w:r w:rsidRPr="00C02BD8">
        <w:rPr>
          <w:rFonts w:ascii="Times New Roman" w:hAnsi="Times New Roman" w:cs="Times New Roman"/>
          <w:sz w:val="28"/>
          <w:szCs w:val="28"/>
        </w:rPr>
        <w:t>Подготовка презентации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- 2 часа.</w:t>
      </w:r>
    </w:p>
    <w:p w:rsidR="00A575E2" w:rsidRPr="00C02BD8" w:rsidRDefault="00A575E2" w:rsidP="00A575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Теория: Презентация как форма представления информации о проделанной работе, полученных данных и проведенных мероприятиях. </w:t>
      </w:r>
    </w:p>
    <w:p w:rsidR="00A575E2" w:rsidRPr="00C02BD8" w:rsidRDefault="00A575E2" w:rsidP="00A575E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Практика: подготовка презентации к выполненному кейсу, воспроизведение по лабораторным журналам хронологии событий, </w:t>
      </w:r>
      <w:r w:rsidR="00300478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защита результатов работы,</w:t>
      </w:r>
      <w:r w:rsidR="00521EA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рефлексия.</w:t>
      </w:r>
    </w:p>
    <w:p w:rsidR="00A575E2" w:rsidRPr="00C02BD8" w:rsidRDefault="00A575E2" w:rsidP="005303B5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A16AB" w:rsidRPr="00C02BD8" w:rsidRDefault="00A575E2" w:rsidP="00A575E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BD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A16AB" w:rsidRPr="00C02BD8">
        <w:rPr>
          <w:rFonts w:ascii="Times New Roman" w:hAnsi="Times New Roman" w:cs="Times New Roman"/>
          <w:b/>
          <w:i/>
          <w:sz w:val="28"/>
          <w:szCs w:val="28"/>
        </w:rPr>
        <w:t>. Кейс «</w:t>
      </w:r>
      <w:r w:rsidRPr="00C02BD8">
        <w:rPr>
          <w:rFonts w:ascii="Times New Roman" w:hAnsi="Times New Roman" w:cs="Times New Roman"/>
          <w:b/>
          <w:i/>
          <w:sz w:val="28"/>
          <w:szCs w:val="28"/>
        </w:rPr>
        <w:t>Действие слюны на крахмал</w:t>
      </w:r>
      <w:r w:rsidR="00EA16AB" w:rsidRPr="00C02BD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C02BD8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EA16AB" w:rsidRPr="00C02BD8">
        <w:rPr>
          <w:rFonts w:ascii="Times New Roman" w:hAnsi="Times New Roman" w:cs="Times New Roman"/>
          <w:b/>
          <w:i/>
          <w:sz w:val="28"/>
          <w:szCs w:val="28"/>
        </w:rPr>
        <w:t>0 часов)</w:t>
      </w:r>
    </w:p>
    <w:p w:rsidR="00225652" w:rsidRPr="00C02BD8" w:rsidRDefault="00225652" w:rsidP="006F21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5110C" w:rsidRPr="00C02BD8" w:rsidRDefault="00F5110C" w:rsidP="00F511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 4.1. «</w:t>
      </w:r>
      <w:r w:rsidR="00734C77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Несладкий хлеб становится сладким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- 2 часа.</w:t>
      </w:r>
    </w:p>
    <w:p w:rsidR="00F5110C" w:rsidRPr="00C02BD8" w:rsidRDefault="00F5110C" w:rsidP="00F511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Теория:</w:t>
      </w:r>
      <w:r w:rsidR="00521EA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7092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Постановка проблемы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 w:rsidR="00521EA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очему при разжевывании темного/ржаного хлеба, со временем во рту появляется ощутимый вкус сладкого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5110C" w:rsidRPr="00C02BD8" w:rsidRDefault="00F5110C" w:rsidP="00F511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Практика: Деление на рабочие группы, определение ролей -наблюдатели/испытуемые. Планирование и проведение эксперимента.</w:t>
      </w:r>
    </w:p>
    <w:p w:rsidR="00225652" w:rsidRPr="00C02BD8" w:rsidRDefault="00225652" w:rsidP="006F21B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5110C" w:rsidRPr="00C02BD8" w:rsidRDefault="00F5110C" w:rsidP="00F511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 4.2. «При чем тут хлеб?» - 2 часа.</w:t>
      </w:r>
    </w:p>
    <w:p w:rsidR="00F5110C" w:rsidRPr="00C02BD8" w:rsidRDefault="00F5110C" w:rsidP="00F511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Теория: Важен ли вид хлеба, можно ли получить такие же данные без хлеба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?</w:t>
      </w:r>
    </w:p>
    <w:p w:rsidR="00F5110C" w:rsidRPr="00C02BD8" w:rsidRDefault="00F5110C" w:rsidP="00F511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Практика: Поиск информации, определение дальнейшей стратегии исследования. Формулирование </w:t>
      </w:r>
      <w:r w:rsidR="003E4E27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гипотез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Проведение серий экспериментов по исключению неверных умозаключений.</w:t>
      </w:r>
    </w:p>
    <w:p w:rsidR="00F5110C" w:rsidRPr="00C02BD8" w:rsidRDefault="00F5110C" w:rsidP="00F511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5110C" w:rsidRPr="00C02BD8" w:rsidRDefault="00F5110C" w:rsidP="00F511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 4.3. «Во всем виноват крахмал» - 2 часа.</w:t>
      </w:r>
    </w:p>
    <w:p w:rsidR="00F5110C" w:rsidRPr="00C02BD8" w:rsidRDefault="00F5110C" w:rsidP="00F511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Теория:</w:t>
      </w:r>
      <w:r w:rsidR="00333CC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Изучение свойств крахмала</w:t>
      </w:r>
      <w:r w:rsidR="00397ECD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изучение методов физико</w:t>
      </w:r>
      <w:r w:rsidR="007D3960" w:rsidRPr="00C02BD8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-</w:t>
      </w:r>
      <w:r w:rsidR="00397ECD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химического анализа.</w:t>
      </w:r>
    </w:p>
    <w:p w:rsidR="00F5110C" w:rsidRPr="00C02BD8" w:rsidRDefault="00F5110C" w:rsidP="00F511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proofErr w:type="spellStart"/>
      <w:proofErr w:type="gramStart"/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Практика:</w:t>
      </w:r>
      <w:r w:rsidR="00333CC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Изучение</w:t>
      </w:r>
      <w:proofErr w:type="spellEnd"/>
      <w:proofErr w:type="gramEnd"/>
      <w:r w:rsidR="00333CC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физических и химических свойств крахмала. Проведение серий качественных исследований на крахмал с йодом. Микроскопия зере</w:t>
      </w:r>
      <w:r w:rsidR="00235DA3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 крахмала, без добавления р</w:t>
      </w:r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аствора</w:t>
      </w:r>
      <w:r w:rsidR="00333CC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йода, с добавлением </w:t>
      </w:r>
      <w:proofErr w:type="spellStart"/>
      <w:r w:rsidR="007D396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раствора</w:t>
      </w:r>
      <w:r w:rsidR="00333CC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йода</w:t>
      </w:r>
      <w:proofErr w:type="spellEnd"/>
      <w:r w:rsidR="00397ECD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фотометрия оптической плотности растворов</w:t>
      </w:r>
      <w:r w:rsidR="006E7256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6528D" w:rsidRPr="00C02BD8" w:rsidRDefault="00F6528D" w:rsidP="000846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33CC5" w:rsidRPr="00C02BD8" w:rsidRDefault="009953F3" w:rsidP="00333C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 4.4</w:t>
      </w:r>
      <w:r w:rsidR="00333CC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«Он был</w:t>
      </w:r>
      <w:r w:rsidR="003E4E27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333CC5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 его уже нет» - 2 часа.</w:t>
      </w:r>
    </w:p>
    <w:p w:rsidR="00333CC5" w:rsidRPr="00C02BD8" w:rsidRDefault="00333CC5" w:rsidP="00333C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Теория:</w:t>
      </w:r>
      <w:r w:rsidR="00521EA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Почему р</w:t>
      </w:r>
      <w:r w:rsidR="007D3960" w:rsidRPr="00C02BD8">
        <w:rPr>
          <w:rFonts w:ascii="Times New Roman" w:hAnsi="Times New Roman" w:cs="Times New Roman"/>
          <w:color w:val="auto"/>
          <w:sz w:val="28"/>
          <w:szCs w:val="28"/>
        </w:rPr>
        <w:t>аство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р крахмала в с</w:t>
      </w:r>
      <w:r w:rsidR="00300478"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люне после </w:t>
      </w:r>
      <w:proofErr w:type="spellStart"/>
      <w:r w:rsidR="00300478" w:rsidRPr="00C02BD8">
        <w:rPr>
          <w:rFonts w:ascii="Times New Roman" w:hAnsi="Times New Roman" w:cs="Times New Roman"/>
          <w:color w:val="auto"/>
          <w:sz w:val="28"/>
          <w:szCs w:val="28"/>
        </w:rPr>
        <w:t>инкубирования</w:t>
      </w:r>
      <w:proofErr w:type="spellEnd"/>
      <w:r w:rsidR="00300478"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при 37</w:t>
      </w:r>
      <w:r w:rsidR="00235DA3" w:rsidRPr="00C02BD8">
        <w:rPr>
          <w:rFonts w:ascii="Times New Roman" w:hAnsi="Times New Roman" w:cs="Times New Roman"/>
          <w:color w:val="auto"/>
          <w:sz w:val="28"/>
          <w:szCs w:val="28"/>
        </w:rPr>
        <w:t>°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С не окрашивается р</w:t>
      </w:r>
      <w:r w:rsidR="00300478" w:rsidRPr="00C02BD8">
        <w:rPr>
          <w:rFonts w:ascii="Times New Roman" w:hAnsi="Times New Roman" w:cs="Times New Roman"/>
          <w:color w:val="auto"/>
          <w:sz w:val="28"/>
          <w:szCs w:val="28"/>
        </w:rPr>
        <w:t>аство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02BD8">
        <w:rPr>
          <w:rFonts w:ascii="Times New Roman" w:hAnsi="Times New Roman" w:cs="Times New Roman"/>
          <w:sz w:val="28"/>
          <w:szCs w:val="28"/>
        </w:rPr>
        <w:t>ом йода в синий цвет, как до инкубации со слюной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333CC5" w:rsidRPr="00C02BD8" w:rsidRDefault="00333CC5" w:rsidP="00333C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Практика: Изучение анатомии полости рта, поиск информации о составе слюны. </w:t>
      </w:r>
      <w:r w:rsidR="009953F3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Выдвижение гипотезы о ферментативном расщеплении крахмала. Планирование эксперимента по </w:t>
      </w:r>
      <w:proofErr w:type="spellStart"/>
      <w:r w:rsidR="009953F3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инактивации</w:t>
      </w:r>
      <w:proofErr w:type="spellEnd"/>
      <w:r w:rsidR="009953F3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амилазы для подтверждения гипотезы. Проведение финальных экспериментов</w:t>
      </w:r>
      <w:r w:rsidR="00521EA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3E4E27" w:rsidRPr="00C02BD8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invitro</w:t>
      </w:r>
      <w:proofErr w:type="spellEnd"/>
      <w:r w:rsidR="009953F3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953F3" w:rsidRPr="00C02BD8" w:rsidRDefault="009953F3" w:rsidP="00333C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953F3" w:rsidRPr="00C02BD8" w:rsidRDefault="009953F3" w:rsidP="009953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Тема 4.5 «Действие слюны на крахмал. </w:t>
      </w:r>
      <w:r w:rsidRPr="00C02BD8">
        <w:rPr>
          <w:rFonts w:ascii="Times New Roman" w:hAnsi="Times New Roman" w:cs="Times New Roman"/>
          <w:sz w:val="28"/>
          <w:szCs w:val="28"/>
        </w:rPr>
        <w:t>Подготовка презентации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- 2 часа.</w:t>
      </w:r>
    </w:p>
    <w:p w:rsidR="009953F3" w:rsidRPr="00C02BD8" w:rsidRDefault="009953F3" w:rsidP="009953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Теория: Презентация как форма представления информации о проделанной работе, полученных данных и проведенных мероприятиях. </w:t>
      </w:r>
    </w:p>
    <w:p w:rsidR="009953F3" w:rsidRPr="00C02BD8" w:rsidRDefault="009953F3" w:rsidP="009953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Практика: подготовка презентации к выполненному кейсу, воспроизведение по лабораторным журналам хронологии событий, </w:t>
      </w:r>
      <w:r w:rsidR="00300478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защита результатов работы,</w:t>
      </w:r>
      <w:r w:rsidR="00521EA0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рефлексия.</w:t>
      </w:r>
    </w:p>
    <w:p w:rsidR="00943CCE" w:rsidRPr="00C02BD8" w:rsidRDefault="00943CCE" w:rsidP="009953F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030C8" w:rsidRDefault="004030C8" w:rsidP="00943CC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3CCE" w:rsidRPr="00C02BD8" w:rsidRDefault="00943CCE" w:rsidP="00943CC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i/>
          <w:sz w:val="28"/>
          <w:szCs w:val="28"/>
        </w:rPr>
        <w:t>Кейс 5. «Генетика на котиках»</w:t>
      </w:r>
    </w:p>
    <w:p w:rsidR="00943CCE" w:rsidRPr="00C02BD8" w:rsidRDefault="004E63EF" w:rsidP="00943C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CCE" w:rsidRPr="00C02BD8">
        <w:rPr>
          <w:rFonts w:ascii="Times New Roman" w:eastAsia="Times New Roman" w:hAnsi="Times New Roman" w:cs="Times New Roman"/>
          <w:sz w:val="28"/>
          <w:szCs w:val="28"/>
        </w:rPr>
        <w:t>5.1. «Почему котики такие разные» - 2 часа.</w:t>
      </w:r>
    </w:p>
    <w:p w:rsidR="00943CCE" w:rsidRPr="00C02BD8" w:rsidRDefault="00943CCE" w:rsidP="004E63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Теория: 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Моногибридное скрещивание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Цитологические основы законов наследственности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Менделя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Закон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единообразия первого поколения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Правило доминировани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я. Закон расщепления признаков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Промежуточный харак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тер наследования признаков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Расщепление признаков при не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полном доминировании. Анализирующее скрещивание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Использование анализирующего скрещивания для определения 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генотипа особи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spellStart"/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Дигибридное</w:t>
      </w:r>
      <w:proofErr w:type="spellEnd"/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скрещивание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Закон независимо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 наследования признаков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43CCE" w:rsidRPr="00C02BD8" w:rsidRDefault="00943CCE" w:rsidP="00943C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Практика: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разнообразие окраса котиков, подготовка презентации</w:t>
      </w:r>
    </w:p>
    <w:p w:rsidR="004E63EF" w:rsidRPr="00C02BD8" w:rsidRDefault="004E63EF" w:rsidP="00943CC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43CCE" w:rsidRPr="00C02BD8" w:rsidRDefault="004E63EF" w:rsidP="00943C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CCE" w:rsidRPr="00C02BD8">
        <w:rPr>
          <w:rFonts w:ascii="Times New Roman" w:eastAsia="Times New Roman" w:hAnsi="Times New Roman" w:cs="Times New Roman"/>
          <w:sz w:val="28"/>
          <w:szCs w:val="28"/>
        </w:rPr>
        <w:t>5.2. «Взаимодействие генов»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- 2 часа.</w:t>
      </w:r>
    </w:p>
    <w:p w:rsidR="00943CCE" w:rsidRPr="00C02BD8" w:rsidRDefault="00943CCE" w:rsidP="00943CC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Теория: 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Аллели и их взаимодействие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943CCE" w:rsidRPr="00C02BD8" w:rsidRDefault="00943CCE" w:rsidP="00943C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Практика: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задание по генетическим заболеваниям</w:t>
      </w:r>
    </w:p>
    <w:p w:rsidR="004E63EF" w:rsidRPr="00C02BD8" w:rsidRDefault="004E63EF" w:rsidP="00943CC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43CCE" w:rsidRPr="00C02BD8" w:rsidRDefault="004E63EF" w:rsidP="00943C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CCE" w:rsidRPr="00C02BD8">
        <w:rPr>
          <w:rFonts w:ascii="Times New Roman" w:eastAsia="Times New Roman" w:hAnsi="Times New Roman" w:cs="Times New Roman"/>
          <w:sz w:val="28"/>
          <w:szCs w:val="28"/>
        </w:rPr>
        <w:t>5.3. «Хромосомная теория наследственности»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- 2 часа.</w:t>
      </w:r>
    </w:p>
    <w:p w:rsidR="00943CCE" w:rsidRPr="00C02BD8" w:rsidRDefault="00943CCE" w:rsidP="00943CC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Теория: 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основные положения хромосомной теории наследования, </w:t>
      </w:r>
      <w:proofErr w:type="spellStart"/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кроссиногвер</w:t>
      </w:r>
      <w:proofErr w:type="spellEnd"/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полное и неполное сцепление.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43CCE" w:rsidRPr="00C02BD8" w:rsidRDefault="00943CCE" w:rsidP="00943C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Практика: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построение генетических карт</w:t>
      </w:r>
    </w:p>
    <w:p w:rsidR="004E63EF" w:rsidRPr="00C02BD8" w:rsidRDefault="004E63EF" w:rsidP="00943CC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43CCE" w:rsidRPr="00C02BD8" w:rsidRDefault="004E63EF" w:rsidP="00943C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CCE" w:rsidRPr="00C02BD8">
        <w:rPr>
          <w:rFonts w:ascii="Times New Roman" w:eastAsia="Times New Roman" w:hAnsi="Times New Roman" w:cs="Times New Roman"/>
          <w:sz w:val="28"/>
          <w:szCs w:val="28"/>
        </w:rPr>
        <w:t>5.4. «Генетическая изменчивость или почему в фильмах снимаются породистые животные»</w:t>
      </w:r>
      <w:r w:rsidR="0077581C" w:rsidRPr="00C02BD8">
        <w:rPr>
          <w:rFonts w:ascii="Times New Roman" w:eastAsia="Times New Roman" w:hAnsi="Times New Roman" w:cs="Times New Roman"/>
          <w:sz w:val="28"/>
          <w:szCs w:val="28"/>
        </w:rPr>
        <w:t xml:space="preserve"> - 2 часа.</w:t>
      </w:r>
    </w:p>
    <w:p w:rsidR="00943CCE" w:rsidRPr="00C02BD8" w:rsidRDefault="00943CCE" w:rsidP="00943CC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Теория: 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Изменчивость, виды изменчивости, мутации.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43CCE" w:rsidRPr="00C02BD8" w:rsidRDefault="00943CCE" w:rsidP="00943CC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Практика: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7581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примеры фильмов с животными, проблема дублеров.</w:t>
      </w:r>
    </w:p>
    <w:p w:rsidR="004E63EF" w:rsidRPr="00C02BD8" w:rsidRDefault="004E63EF" w:rsidP="00943C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CCE" w:rsidRPr="00C02BD8" w:rsidRDefault="004E63EF" w:rsidP="00943C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CCE" w:rsidRPr="00C02BD8">
        <w:rPr>
          <w:rFonts w:ascii="Times New Roman" w:eastAsia="Times New Roman" w:hAnsi="Times New Roman" w:cs="Times New Roman"/>
          <w:sz w:val="28"/>
          <w:szCs w:val="28"/>
        </w:rPr>
        <w:t>5.5. «Как определить окрас будущих котиков»</w:t>
      </w:r>
      <w:r w:rsidR="0077581C" w:rsidRPr="00C02BD8">
        <w:rPr>
          <w:rFonts w:ascii="Times New Roman" w:eastAsia="Times New Roman" w:hAnsi="Times New Roman" w:cs="Times New Roman"/>
          <w:sz w:val="28"/>
          <w:szCs w:val="28"/>
        </w:rPr>
        <w:t xml:space="preserve"> - 6 часов.</w:t>
      </w:r>
    </w:p>
    <w:p w:rsidR="00943CCE" w:rsidRPr="00C02BD8" w:rsidRDefault="00943CCE" w:rsidP="00943CC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Теория: 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закон Харди-</w:t>
      </w:r>
      <w:proofErr w:type="spellStart"/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Вайнтберга</w:t>
      </w:r>
      <w:proofErr w:type="spellEnd"/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решетка </w:t>
      </w:r>
      <w:proofErr w:type="spellStart"/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Пиннета</w:t>
      </w:r>
      <w:proofErr w:type="spellEnd"/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943CCE" w:rsidRPr="00C02BD8" w:rsidRDefault="00943CCE" w:rsidP="00943CC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Практика:</w:t>
      </w:r>
      <w:r w:rsidR="004E63EF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определение окраса будущего потомства котиков вашего двора</w:t>
      </w:r>
    </w:p>
    <w:p w:rsidR="004E63EF" w:rsidRPr="00C02BD8" w:rsidRDefault="004E63EF" w:rsidP="00943C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CCE" w:rsidRPr="00C02BD8" w:rsidRDefault="004E63EF" w:rsidP="00943C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CCE" w:rsidRPr="00C02BD8">
        <w:rPr>
          <w:rFonts w:ascii="Times New Roman" w:eastAsia="Times New Roman" w:hAnsi="Times New Roman" w:cs="Times New Roman"/>
          <w:sz w:val="28"/>
          <w:szCs w:val="28"/>
        </w:rPr>
        <w:t>5.6. «Что срывает ДНК»</w:t>
      </w:r>
      <w:r w:rsidR="0077581C" w:rsidRPr="00C02BD8"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943CCE" w:rsidRPr="00C02BD8" w:rsidRDefault="00943CCE" w:rsidP="00943CC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Теория: </w:t>
      </w:r>
      <w:r w:rsidR="0077581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ДНК, строение, функции, локализация в клетке.</w:t>
      </w: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43CCE" w:rsidRPr="00C02BD8" w:rsidRDefault="00943CCE" w:rsidP="00943C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Практика:</w:t>
      </w:r>
      <w:r w:rsidR="0077581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выделение ДНК банана</w:t>
      </w:r>
    </w:p>
    <w:p w:rsidR="0077581C" w:rsidRPr="00C02BD8" w:rsidRDefault="0077581C" w:rsidP="00943CC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43CCE" w:rsidRPr="00C02BD8" w:rsidRDefault="004E63EF" w:rsidP="00943C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CCE" w:rsidRPr="00C02BD8">
        <w:rPr>
          <w:rFonts w:ascii="Times New Roman" w:eastAsia="Times New Roman" w:hAnsi="Times New Roman" w:cs="Times New Roman"/>
          <w:sz w:val="28"/>
          <w:szCs w:val="28"/>
        </w:rPr>
        <w:t>5.7. «Генетика на котиках. Подготовка презентации»</w:t>
      </w:r>
      <w:r w:rsidR="0077581C" w:rsidRPr="00C02BD8">
        <w:rPr>
          <w:rFonts w:ascii="Times New Roman" w:eastAsia="Times New Roman" w:hAnsi="Times New Roman" w:cs="Times New Roman"/>
          <w:sz w:val="28"/>
          <w:szCs w:val="28"/>
        </w:rPr>
        <w:t xml:space="preserve"> - 2 часа.</w:t>
      </w:r>
    </w:p>
    <w:p w:rsidR="00943CCE" w:rsidRPr="00C02BD8" w:rsidRDefault="00943CCE" w:rsidP="00943CC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Теория: Презентация как форма представления информации о проделанной работе, полученных данных и проведенных мероприятиях. </w:t>
      </w:r>
    </w:p>
    <w:p w:rsidR="00943CCE" w:rsidRPr="00C02BD8" w:rsidRDefault="00943CCE" w:rsidP="00943CC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Практика:</w:t>
      </w:r>
      <w:r w:rsidR="0077581C" w:rsidRPr="00C02BD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подготовка презентации, защита результатов работы.</w:t>
      </w:r>
    </w:p>
    <w:p w:rsidR="006D795B" w:rsidRDefault="006D795B" w:rsidP="00452714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" w:name="_Toc48557709"/>
    </w:p>
    <w:p w:rsidR="00452714" w:rsidRPr="00C02BD8" w:rsidRDefault="00452714" w:rsidP="00452714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1.4. ФОРМЫ АТТЕСТАЦИИ И ОЦЕНОЧНЫЕ МАТЕРИАЛЫ </w:t>
      </w:r>
    </w:p>
    <w:bookmarkEnd w:id="2"/>
    <w:p w:rsidR="00452714" w:rsidRPr="00C02BD8" w:rsidRDefault="00452714" w:rsidP="00452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714" w:rsidRPr="00C02BD8" w:rsidRDefault="00452714" w:rsidP="00452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Диагностика результативности образовательного процесса</w:t>
      </w:r>
    </w:p>
    <w:p w:rsidR="00452714" w:rsidRPr="00C02BD8" w:rsidRDefault="00452714" w:rsidP="00452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и фиксирования результатов</w:t>
      </w:r>
    </w:p>
    <w:p w:rsidR="00452714" w:rsidRPr="00C02BD8" w:rsidRDefault="00452714" w:rsidP="00452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714" w:rsidRPr="00C02BD8" w:rsidRDefault="00452714" w:rsidP="004527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В процессе обучения осуществляется контроль за уровнем освоения содержания программы.</w:t>
      </w:r>
    </w:p>
    <w:p w:rsidR="00452714" w:rsidRPr="00C02BD8" w:rsidRDefault="00452714" w:rsidP="004527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Основные методы контроля: наблюдение, собеседование, самостоятельные задания, задания по шаблону.</w:t>
      </w:r>
    </w:p>
    <w:p w:rsidR="00452714" w:rsidRPr="00C02BD8" w:rsidRDefault="00452714" w:rsidP="004527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Система мониторинга разработана по видам контроля (табл. 1):</w:t>
      </w:r>
    </w:p>
    <w:p w:rsidR="00452714" w:rsidRPr="00C02BD8" w:rsidRDefault="00452714" w:rsidP="00452714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i/>
          <w:sz w:val="28"/>
          <w:szCs w:val="28"/>
        </w:rPr>
        <w:t>вводный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- имеет диагностические задачи и осуществляется в начале итерации с целью определения начального уровня подготовки обучающихся, имеющихся знаний, умений и навыков, связанных с предстоящей деятельностью;</w:t>
      </w:r>
    </w:p>
    <w:p w:rsidR="00452714" w:rsidRPr="00C02BD8" w:rsidRDefault="00452714" w:rsidP="00452714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i/>
          <w:sz w:val="28"/>
          <w:szCs w:val="28"/>
        </w:rPr>
        <w:t>промежуточный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- осуществляется в середине итерации и предполагает оценку теоретических знаний и практических умений и навыков </w:t>
      </w:r>
      <w:r w:rsidR="007C0C2B" w:rsidRPr="00C02BD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разработанными критериями с целью оценки освоения содержания дополнительной общеобразовательной программы;</w:t>
      </w:r>
    </w:p>
    <w:p w:rsidR="00452714" w:rsidRPr="00C02BD8" w:rsidRDefault="00452714" w:rsidP="00452714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i/>
          <w:sz w:val="28"/>
          <w:szCs w:val="28"/>
        </w:rPr>
        <w:t>итоговый</w:t>
      </w: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– проводится в конце итерации и предполагает оценку теоретических знаний и практических умений и навыков по итогам обучения.</w:t>
      </w:r>
    </w:p>
    <w:p w:rsidR="00452714" w:rsidRPr="00C02BD8" w:rsidRDefault="00452714" w:rsidP="004527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Результаты заносятся в сводную таблицу результатов обучения (</w:t>
      </w:r>
      <w:r w:rsidRPr="00C02BD8">
        <w:rPr>
          <w:rFonts w:ascii="Times New Roman" w:eastAsia="Times New Roman" w:hAnsi="Times New Roman" w:cs="Times New Roman"/>
          <w:color w:val="auto"/>
          <w:sz w:val="28"/>
          <w:szCs w:val="28"/>
        </w:rPr>
        <w:t>табл</w:t>
      </w:r>
      <w:r w:rsidR="005F2FB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02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5ACE" w:rsidRPr="00C02BD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02BD8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7C0C2B" w:rsidRPr="00C02BD8" w:rsidRDefault="007C0C2B" w:rsidP="0045271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714" w:rsidRPr="00C02BD8" w:rsidRDefault="00452714" w:rsidP="0045271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Уровни освоения содержания программы</w:t>
      </w:r>
    </w:p>
    <w:tbl>
      <w:tblPr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802"/>
      </w:tblGrid>
      <w:tr w:rsidR="00452714" w:rsidRPr="00C02BD8" w:rsidTr="006D795B">
        <w:trPr>
          <w:trHeight w:val="26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 уровень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14" w:rsidRPr="00C02BD8" w:rsidRDefault="00452714" w:rsidP="0045271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Обучающийся со значительной помощью педагога и дополнительных справочных материалов ориентируется в содержании учебного материала и дает определение понятиям. Владеет минимальными начальными знаниями, умениями и навыками, задания практического характера вызывают затруднения при выполнении, небрежен с лабораторным оборудованием и реактивами, не успевает выполнить сам работу до конца. Не участвует в диспутах, обсуждении проектов, не проявляет активность при работе круглого стола, слабо развито умение работать в группе.</w:t>
            </w:r>
          </w:p>
        </w:tc>
      </w:tr>
      <w:tr w:rsidR="00452714" w:rsidRPr="00C02BD8" w:rsidTr="006D79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14" w:rsidRPr="00C02BD8" w:rsidRDefault="00452714" w:rsidP="00452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Почти полное усвоение учебного материала. Обладает базовыми знаниями, умениями, навыками по разделам естественных наук, освоил основные законы природы. Заинтересован в работе, но не всегда проявляет устойчивое внимание к выпол</w:t>
            </w: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нению задания и должную аккуратность в ходе работы с образовательными модулями и оборудованием. Может защитить свой проект, но не замечает недочеты в проектах других участников группы, </w:t>
            </w:r>
            <w:r w:rsidRPr="00C02B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иногда требуется помощь педагога. Умеет работать с лит</w:t>
            </w: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ературой, но привлекает мало источников. Работает в программах </w:t>
            </w: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MSOffice</w:t>
            </w: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2714" w:rsidRPr="00C02BD8" w:rsidTr="006D79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Высокий уровень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714" w:rsidRPr="00C02BD8" w:rsidRDefault="00452714" w:rsidP="004527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Освоил материал в полном объеме, обладает прочными знаниями законов, концепций, фактов физики, биологии и химии. Владеет навыками работы с различными программами для создания презентаций. Заинтересован, проявляет устойчивое внимание к выполнению практического задания, подбирая нестандартные пути его решения. Критически оценивает выступления всех членов группы. Активно взаимодействует с другими участниками образовательного процесса и включается в процессы самовоспитания, самопознания, социализации.</w:t>
            </w:r>
          </w:p>
        </w:tc>
      </w:tr>
    </w:tbl>
    <w:p w:rsidR="006D795B" w:rsidRDefault="006D795B" w:rsidP="0045271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2714" w:rsidRPr="00C02BD8" w:rsidRDefault="00452714" w:rsidP="0045271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D25ACE" w:rsidRPr="00C02BD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52714" w:rsidRPr="00C02BD8" w:rsidRDefault="00452714" w:rsidP="006D79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Сводная таблица </w:t>
      </w:r>
      <w:r w:rsidRPr="00C02B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результатов обучения</w:t>
      </w:r>
    </w:p>
    <w:p w:rsidR="00452714" w:rsidRPr="006D795B" w:rsidRDefault="00452714" w:rsidP="006D795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дополнительной общеобразовательной (общеразвивающей) </w:t>
      </w:r>
      <w:r w:rsidRPr="00C02B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программе «</w:t>
      </w:r>
      <w:proofErr w:type="spellStart"/>
      <w:r w:rsidRPr="00C02B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Экспериментология</w:t>
      </w:r>
      <w:proofErr w:type="spellEnd"/>
      <w:r w:rsidRPr="00C02B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биологии» </w:t>
      </w:r>
    </w:p>
    <w:p w:rsidR="00452714" w:rsidRPr="00C02BD8" w:rsidRDefault="00452714" w:rsidP="0045271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proofErr w:type="spellStart"/>
      <w:proofErr w:type="gramStart"/>
      <w:r w:rsidRPr="00C02BD8">
        <w:rPr>
          <w:rFonts w:ascii="Times New Roman" w:eastAsia="Times New Roman" w:hAnsi="Times New Roman" w:cs="Times New Roman"/>
          <w:sz w:val="28"/>
          <w:szCs w:val="28"/>
        </w:rPr>
        <w:t>доп.</w:t>
      </w:r>
      <w:r w:rsidRPr="00C02BD8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  <w:proofErr w:type="spellEnd"/>
      <w:proofErr w:type="gramEnd"/>
      <w:r w:rsidRPr="00C02BD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</w:t>
      </w:r>
    </w:p>
    <w:p w:rsidR="00452714" w:rsidRPr="00C02BD8" w:rsidRDefault="00452714" w:rsidP="00452714">
      <w:pPr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группа № _____</w:t>
      </w: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61"/>
        <w:gridCol w:w="915"/>
        <w:gridCol w:w="990"/>
        <w:gridCol w:w="927"/>
        <w:gridCol w:w="960"/>
        <w:gridCol w:w="1020"/>
        <w:gridCol w:w="855"/>
        <w:gridCol w:w="720"/>
        <w:gridCol w:w="675"/>
        <w:gridCol w:w="706"/>
      </w:tblGrid>
      <w:tr w:rsidR="00452714" w:rsidRPr="00C02BD8" w:rsidTr="0045271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05D35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05D35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374CF9" w:rsidP="004527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Предметные результаты</w:t>
            </w:r>
          </w:p>
        </w:tc>
      </w:tr>
      <w:tr w:rsidR="00374CF9" w:rsidRPr="00C02BD8" w:rsidTr="004527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F9" w:rsidRPr="00C02BD8" w:rsidRDefault="00374CF9" w:rsidP="0037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F9" w:rsidRPr="00C02BD8" w:rsidRDefault="00374CF9" w:rsidP="0037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CF9" w:rsidRPr="00C02BD8" w:rsidRDefault="00374CF9" w:rsidP="0037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CF9" w:rsidRPr="00C02BD8" w:rsidRDefault="00374CF9" w:rsidP="0037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F9" w:rsidRPr="00C02BD8" w:rsidRDefault="00374CF9" w:rsidP="0037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CF9" w:rsidRPr="00C02BD8" w:rsidRDefault="00374CF9" w:rsidP="0037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CF9" w:rsidRPr="00C02BD8" w:rsidRDefault="00374CF9" w:rsidP="0037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F9" w:rsidRPr="00C02BD8" w:rsidRDefault="00374CF9" w:rsidP="0037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CF9" w:rsidRPr="00C02BD8" w:rsidRDefault="00374CF9" w:rsidP="0037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CF9" w:rsidRPr="00C02BD8" w:rsidRDefault="00374CF9" w:rsidP="0037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F9" w:rsidRPr="00C02BD8" w:rsidRDefault="00374CF9" w:rsidP="0037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452714" w:rsidRPr="00C02BD8" w:rsidTr="00452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14" w:rsidRPr="00C02BD8" w:rsidTr="00452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14" w:rsidRPr="00C02BD8" w:rsidTr="00452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14" w:rsidRPr="00C02BD8" w:rsidTr="00452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14" w:rsidRPr="00C02BD8" w:rsidTr="00452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14" w:rsidRPr="00C02BD8" w:rsidTr="00452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14" w:rsidRPr="00C02BD8" w:rsidTr="00452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14" w:rsidRPr="00C02BD8" w:rsidTr="00452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14" w:rsidRPr="00C02BD8" w:rsidTr="00452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14" w:rsidRPr="00C02BD8" w:rsidTr="00452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14" w:rsidRPr="00C02BD8" w:rsidTr="00452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14" w:rsidRPr="00C02BD8" w:rsidTr="004527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714" w:rsidRPr="00C02BD8" w:rsidRDefault="00452714" w:rsidP="004527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2714" w:rsidRPr="00C02BD8" w:rsidRDefault="00452714" w:rsidP="00452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2714" w:rsidRPr="00C02BD8" w:rsidRDefault="00452714" w:rsidP="00452714">
      <w:pPr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Средний балл _____________</w:t>
      </w:r>
    </w:p>
    <w:p w:rsidR="00452714" w:rsidRPr="00C02BD8" w:rsidRDefault="00452714" w:rsidP="0045271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2714" w:rsidRPr="00C02BD8" w:rsidRDefault="00452714" w:rsidP="0045271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освоения дополнительной общеобразовательной программы</w:t>
      </w:r>
    </w:p>
    <w:p w:rsidR="00452714" w:rsidRPr="00C02BD8" w:rsidRDefault="00452714" w:rsidP="0045271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Cs/>
          <w:sz w:val="28"/>
          <w:szCs w:val="28"/>
        </w:rPr>
        <w:t>Уровни освоения программы (в %):</w:t>
      </w:r>
    </w:p>
    <w:p w:rsidR="00452714" w:rsidRPr="00C02BD8" w:rsidRDefault="00452714" w:rsidP="0045271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Cs/>
          <w:sz w:val="28"/>
          <w:szCs w:val="28"/>
        </w:rPr>
        <w:t>Низкий _________________</w:t>
      </w:r>
    </w:p>
    <w:p w:rsidR="00452714" w:rsidRPr="00C02BD8" w:rsidRDefault="00452714" w:rsidP="0045271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Cs/>
          <w:sz w:val="28"/>
          <w:szCs w:val="28"/>
        </w:rPr>
        <w:t>Средний________________</w:t>
      </w:r>
    </w:p>
    <w:p w:rsidR="00452714" w:rsidRPr="00C02BD8" w:rsidRDefault="00452714" w:rsidP="0045271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Cs/>
          <w:sz w:val="28"/>
          <w:szCs w:val="28"/>
        </w:rPr>
        <w:t>Высокий</w:t>
      </w:r>
      <w:r w:rsidRPr="00C02BD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</w:t>
      </w:r>
    </w:p>
    <w:p w:rsidR="00452714" w:rsidRPr="00C02BD8" w:rsidRDefault="00452714" w:rsidP="0045271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2714" w:rsidRPr="00C02BD8" w:rsidRDefault="00452714" w:rsidP="00CF39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E79" w:rsidRPr="00DC29AE" w:rsidRDefault="00053E79" w:rsidP="00053E79">
      <w:pPr>
        <w:widowControl w:val="0"/>
        <w:tabs>
          <w:tab w:val="left" w:pos="528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48557711"/>
      <w:r w:rsidRPr="00DC29AE"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</w:t>
      </w:r>
    </w:p>
    <w:p w:rsidR="00053E79" w:rsidRPr="00DC29AE" w:rsidRDefault="00053E79" w:rsidP="00053E79">
      <w:pPr>
        <w:widowControl w:val="0"/>
        <w:tabs>
          <w:tab w:val="left" w:pos="5280"/>
        </w:tabs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AE">
        <w:rPr>
          <w:rFonts w:ascii="Times New Roman" w:hAnsi="Times New Roman" w:cs="Times New Roman"/>
          <w:b/>
          <w:sz w:val="28"/>
          <w:szCs w:val="28"/>
        </w:rPr>
        <w:t>2.1. УСЛОВИЯ РЕАЛИЗАЦИИ ПРОГРАММЫ</w:t>
      </w:r>
    </w:p>
    <w:p w:rsidR="00053E79" w:rsidRPr="00DC29AE" w:rsidRDefault="00053E79" w:rsidP="00053E7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3E79" w:rsidRPr="00DC29AE" w:rsidRDefault="00053E79" w:rsidP="00053E7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9AE">
        <w:rPr>
          <w:rFonts w:ascii="Times New Roman" w:hAnsi="Times New Roman" w:cs="Times New Roman"/>
          <w:b/>
          <w:sz w:val="28"/>
          <w:szCs w:val="28"/>
        </w:rPr>
        <w:t>Характеристика помещения для занятий по программе</w:t>
      </w:r>
    </w:p>
    <w:p w:rsidR="00053E79" w:rsidRPr="00DC29AE" w:rsidRDefault="00053E79" w:rsidP="00053E7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3E79" w:rsidRPr="00DC29AE" w:rsidRDefault="00053E79" w:rsidP="00053E7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9AE">
        <w:rPr>
          <w:rFonts w:ascii="Times New Roman" w:hAnsi="Times New Roman" w:cs="Times New Roman"/>
          <w:sz w:val="28"/>
          <w:szCs w:val="28"/>
          <w:lang w:eastAsia="ar-SA"/>
        </w:rPr>
        <w:t xml:space="preserve">Для реализации программы требуется специализированная лаборатория, полностью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оснащенная по стандарту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Биокван</w:t>
      </w:r>
      <w:r w:rsidRPr="00DC29AE">
        <w:rPr>
          <w:rFonts w:ascii="Times New Roman" w:hAnsi="Times New Roman" w:cs="Times New Roman"/>
          <w:sz w:val="28"/>
          <w:szCs w:val="28"/>
          <w:lang w:eastAsia="ar-SA"/>
        </w:rPr>
        <w:t>тума</w:t>
      </w:r>
      <w:proofErr w:type="spellEnd"/>
      <w:r w:rsidRPr="00DC29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53E79" w:rsidRPr="00DC29AE" w:rsidRDefault="00053E79" w:rsidP="00053E79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3E79" w:rsidRPr="00DC29AE" w:rsidRDefault="00053E79" w:rsidP="00053E79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A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образовательной деятельности</w:t>
      </w:r>
    </w:p>
    <w:p w:rsidR="00053E79" w:rsidRPr="00DC29AE" w:rsidRDefault="00053E79" w:rsidP="00053E7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E79" w:rsidRPr="00DC29AE" w:rsidRDefault="00053E79" w:rsidP="00053E7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9AE">
        <w:rPr>
          <w:rFonts w:ascii="Times New Roman" w:hAnsi="Times New Roman" w:cs="Times New Roman"/>
          <w:b/>
          <w:sz w:val="28"/>
          <w:szCs w:val="28"/>
        </w:rPr>
        <w:t>Комплектация лаборатории</w:t>
      </w:r>
    </w:p>
    <w:p w:rsidR="00053E79" w:rsidRPr="00DC29AE" w:rsidRDefault="00053E79" w:rsidP="00053E79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805"/>
        <w:gridCol w:w="1968"/>
      </w:tblGrid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Аптечка медицинская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Стол преподавателя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Стол лабораторный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 xml:space="preserve">Шкафы лабораторные 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Шкафы вытяжные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Стол островной лабораторный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Сушка для лабораторной посуды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Дистиллятор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Ламинарный бокс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Биологический микроскоп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Стереоскопический микроскоп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Микротом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eastAsia="Times New Roman" w:hAnsi="Times New Roman" w:cs="Times New Roman"/>
                <w:sz w:val="28"/>
                <w:szCs w:val="28"/>
              </w:rPr>
              <w:t>Весы лабораторные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посуда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покровные стекла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eastAsia="Times New Roman" w:hAnsi="Times New Roman" w:cs="Times New Roman"/>
                <w:sz w:val="28"/>
                <w:szCs w:val="28"/>
              </w:rPr>
              <w:t>Чашки Петри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реактивов для окрашивания клеточных структур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реактивов для прижизненного окрашивания структур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eastAsia="Times New Roman" w:hAnsi="Times New Roman" w:cs="Times New Roman"/>
                <w:sz w:val="28"/>
                <w:szCs w:val="28"/>
              </w:rPr>
              <w:t>Кюветы для проводки и окрашивания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Водяная баня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94" w:type="dxa"/>
          </w:tcPr>
          <w:p w:rsidR="00053E79" w:rsidRPr="00DC29AE" w:rsidRDefault="00053E79" w:rsidP="00053E79">
            <w:pPr>
              <w:pStyle w:val="a3"/>
              <w:widowControl w:val="0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053E79" w:rsidRPr="00DC29AE" w:rsidRDefault="00053E79" w:rsidP="00552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eastAsia="Times New Roman" w:hAnsi="Times New Roman" w:cs="Times New Roman"/>
                <w:sz w:val="28"/>
                <w:szCs w:val="28"/>
              </w:rPr>
              <w:t>Спиртовки</w:t>
            </w:r>
          </w:p>
        </w:tc>
        <w:tc>
          <w:tcPr>
            <w:tcW w:w="1968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53E79" w:rsidRPr="000B37D6" w:rsidRDefault="00053E79" w:rsidP="00053E79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3E79" w:rsidRPr="00DC29AE" w:rsidRDefault="00053E79" w:rsidP="00053E79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9AE">
        <w:rPr>
          <w:rFonts w:ascii="Times New Roman" w:hAnsi="Times New Roman" w:cs="Times New Roman"/>
          <w:b/>
          <w:sz w:val="28"/>
          <w:szCs w:val="28"/>
        </w:rPr>
        <w:t>ИТ средства и ТСО</w:t>
      </w:r>
    </w:p>
    <w:p w:rsidR="00053E79" w:rsidRPr="00DC29AE" w:rsidRDefault="00053E79" w:rsidP="00053E79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3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6914"/>
        <w:gridCol w:w="1985"/>
      </w:tblGrid>
      <w:tr w:rsidR="00053E79" w:rsidRPr="00DC29AE" w:rsidTr="00552E63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14" w:type="dxa"/>
            <w:tcBorders>
              <w:top w:val="single" w:sz="4" w:space="0" w:color="auto"/>
            </w:tcBorders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штук</w:t>
            </w:r>
          </w:p>
        </w:tc>
      </w:tr>
      <w:tr w:rsidR="00053E79" w:rsidRPr="00DC29AE" w:rsidTr="00552E63">
        <w:trPr>
          <w:jc w:val="center"/>
        </w:trPr>
        <w:tc>
          <w:tcPr>
            <w:tcW w:w="704" w:type="dxa"/>
          </w:tcPr>
          <w:p w:rsidR="00053E79" w:rsidRPr="00DC29AE" w:rsidRDefault="00053E79" w:rsidP="00053E79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053E79" w:rsidRPr="00DC29AE" w:rsidRDefault="00053E79" w:rsidP="00552E63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Ноутбуки с ПО</w:t>
            </w:r>
          </w:p>
        </w:tc>
        <w:tc>
          <w:tcPr>
            <w:tcW w:w="1985" w:type="dxa"/>
          </w:tcPr>
          <w:p w:rsidR="00053E79" w:rsidRPr="00DC29AE" w:rsidRDefault="00053E79" w:rsidP="00552E6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одному на рабочее место</w:t>
            </w:r>
          </w:p>
        </w:tc>
      </w:tr>
      <w:tr w:rsidR="00053E79" w:rsidRPr="00DC29AE" w:rsidTr="00552E63">
        <w:trPr>
          <w:jc w:val="center"/>
        </w:trPr>
        <w:tc>
          <w:tcPr>
            <w:tcW w:w="704" w:type="dxa"/>
          </w:tcPr>
          <w:p w:rsidR="00053E79" w:rsidRPr="00DC29AE" w:rsidRDefault="00053E79" w:rsidP="00053E79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053E79" w:rsidRPr="00DC29AE" w:rsidRDefault="00053E79" w:rsidP="00552E63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Центральный компьютер (сервер), с более высокими техническими характеристиками и содержащий на жестких дисках всё изучаемое программное обеспечение;</w:t>
            </w:r>
          </w:p>
        </w:tc>
        <w:tc>
          <w:tcPr>
            <w:tcW w:w="1985" w:type="dxa"/>
          </w:tcPr>
          <w:p w:rsidR="00053E79" w:rsidRPr="00DC29AE" w:rsidRDefault="00053E79" w:rsidP="00552E6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04" w:type="dxa"/>
          </w:tcPr>
          <w:p w:rsidR="00053E79" w:rsidRPr="00DC29AE" w:rsidRDefault="00053E79" w:rsidP="00053E79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98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04" w:type="dxa"/>
          </w:tcPr>
          <w:p w:rsidR="00053E79" w:rsidRPr="00DC29AE" w:rsidRDefault="00053E79" w:rsidP="00053E79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053E79" w:rsidRPr="00DC29AE" w:rsidRDefault="00053E79" w:rsidP="00552E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1985" w:type="dxa"/>
          </w:tcPr>
          <w:p w:rsidR="00053E79" w:rsidRPr="00DC29AE" w:rsidRDefault="00053E79" w:rsidP="00552E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04" w:type="dxa"/>
          </w:tcPr>
          <w:p w:rsidR="00053E79" w:rsidRPr="00DC29AE" w:rsidRDefault="00053E79" w:rsidP="00053E79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053E79" w:rsidRPr="00DC29AE" w:rsidRDefault="00053E79" w:rsidP="00552E63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Принтер цветной</w:t>
            </w:r>
          </w:p>
        </w:tc>
        <w:tc>
          <w:tcPr>
            <w:tcW w:w="1985" w:type="dxa"/>
          </w:tcPr>
          <w:p w:rsidR="00053E79" w:rsidRPr="00DC29AE" w:rsidRDefault="00053E79" w:rsidP="00552E6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3E79" w:rsidRPr="00DC29AE" w:rsidTr="00552E63">
        <w:trPr>
          <w:jc w:val="center"/>
        </w:trPr>
        <w:tc>
          <w:tcPr>
            <w:tcW w:w="704" w:type="dxa"/>
          </w:tcPr>
          <w:p w:rsidR="00053E79" w:rsidRPr="00DC29AE" w:rsidRDefault="00053E79" w:rsidP="00053E79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053E79" w:rsidRPr="00DC29AE" w:rsidRDefault="00053E79" w:rsidP="00552E63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аборы съёмных носителей информации</w:t>
            </w:r>
          </w:p>
        </w:tc>
        <w:tc>
          <w:tcPr>
            <w:tcW w:w="1985" w:type="dxa"/>
          </w:tcPr>
          <w:p w:rsidR="00053E79" w:rsidRPr="00DC29AE" w:rsidRDefault="00053E79" w:rsidP="00552E63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комплект</w:t>
            </w:r>
          </w:p>
        </w:tc>
      </w:tr>
      <w:tr w:rsidR="00053E79" w:rsidRPr="00DC29AE" w:rsidTr="00552E63">
        <w:trPr>
          <w:jc w:val="center"/>
        </w:trPr>
        <w:tc>
          <w:tcPr>
            <w:tcW w:w="704" w:type="dxa"/>
          </w:tcPr>
          <w:p w:rsidR="00053E79" w:rsidRPr="00DC29AE" w:rsidRDefault="00053E79" w:rsidP="00053E79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аздаточные и дидактические материалы по всем разделам программы; </w:t>
            </w:r>
          </w:p>
        </w:tc>
        <w:tc>
          <w:tcPr>
            <w:tcW w:w="198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комплект</w:t>
            </w:r>
          </w:p>
        </w:tc>
      </w:tr>
      <w:tr w:rsidR="00053E79" w:rsidRPr="00DC29AE" w:rsidTr="00552E63">
        <w:trPr>
          <w:jc w:val="center"/>
        </w:trPr>
        <w:tc>
          <w:tcPr>
            <w:tcW w:w="704" w:type="dxa"/>
          </w:tcPr>
          <w:p w:rsidR="00053E79" w:rsidRPr="00DC29AE" w:rsidRDefault="00053E79" w:rsidP="00053E79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аглядный материал по основным разделам образовательной программы</w:t>
            </w:r>
          </w:p>
        </w:tc>
        <w:tc>
          <w:tcPr>
            <w:tcW w:w="198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комплект</w:t>
            </w:r>
          </w:p>
        </w:tc>
      </w:tr>
    </w:tbl>
    <w:p w:rsidR="00053E79" w:rsidRPr="00DC29AE" w:rsidRDefault="00053E79" w:rsidP="00053E79">
      <w:pPr>
        <w:widowControl w:val="0"/>
        <w:tabs>
          <w:tab w:val="left" w:pos="692"/>
          <w:tab w:val="left" w:pos="7618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C29AE">
        <w:rPr>
          <w:rFonts w:ascii="Times New Roman" w:hAnsi="Times New Roman" w:cs="Times New Roman"/>
          <w:sz w:val="28"/>
          <w:szCs w:val="28"/>
        </w:rPr>
        <w:tab/>
      </w:r>
      <w:r w:rsidRPr="00DC29A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053E79" w:rsidRPr="00DC29AE" w:rsidRDefault="00053E79" w:rsidP="00053E79">
      <w:pPr>
        <w:widowControl w:val="0"/>
        <w:tabs>
          <w:tab w:val="left" w:pos="692"/>
          <w:tab w:val="left" w:pos="7618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29AE">
        <w:rPr>
          <w:rFonts w:ascii="Times New Roman" w:hAnsi="Times New Roman" w:cs="Times New Roman"/>
          <w:b/>
          <w:sz w:val="28"/>
          <w:szCs w:val="28"/>
        </w:rPr>
        <w:tab/>
      </w:r>
      <w:r w:rsidRPr="00DC29AE">
        <w:rPr>
          <w:rFonts w:ascii="Times New Roman" w:hAnsi="Times New Roman" w:cs="Times New Roman"/>
          <w:b/>
          <w:sz w:val="28"/>
          <w:szCs w:val="28"/>
          <w:lang w:eastAsia="ar-SA"/>
        </w:rPr>
        <w:t>Дополнительные средства для организации самостоятельной работы учащихся:</w:t>
      </w:r>
    </w:p>
    <w:p w:rsidR="00053E79" w:rsidRPr="00DC29AE" w:rsidRDefault="00053E79" w:rsidP="00053E79">
      <w:pPr>
        <w:widowControl w:val="0"/>
        <w:tabs>
          <w:tab w:val="left" w:pos="692"/>
          <w:tab w:val="left" w:pos="7618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2"/>
        <w:gridCol w:w="6926"/>
        <w:gridCol w:w="1985"/>
      </w:tblGrid>
      <w:tr w:rsidR="00053E79" w:rsidRPr="00DC29AE" w:rsidTr="00552E6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9" w:rsidRPr="00DC29AE" w:rsidRDefault="00053E79" w:rsidP="00552E63">
            <w:pPr>
              <w:widowControl w:val="0"/>
              <w:tabs>
                <w:tab w:val="num" w:pos="36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A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C29A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C29A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Количество штук</w:t>
            </w:r>
          </w:p>
        </w:tc>
      </w:tr>
      <w:tr w:rsidR="00053E79" w:rsidRPr="00DC29AE" w:rsidTr="00552E63">
        <w:trPr>
          <w:jc w:val="center"/>
        </w:trPr>
        <w:tc>
          <w:tcPr>
            <w:tcW w:w="692" w:type="dxa"/>
          </w:tcPr>
          <w:p w:rsidR="00053E79" w:rsidRPr="00DC29AE" w:rsidRDefault="00053E79" w:rsidP="00053E79">
            <w:pPr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омпакт- диски с обучающими и информационными программами по основным темам программы</w:t>
            </w:r>
          </w:p>
        </w:tc>
        <w:tc>
          <w:tcPr>
            <w:tcW w:w="198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комплект</w:t>
            </w:r>
          </w:p>
        </w:tc>
      </w:tr>
      <w:tr w:rsidR="00053E79" w:rsidRPr="00DC29AE" w:rsidTr="00552E63">
        <w:trPr>
          <w:jc w:val="center"/>
        </w:trPr>
        <w:tc>
          <w:tcPr>
            <w:tcW w:w="692" w:type="dxa"/>
          </w:tcPr>
          <w:p w:rsidR="00053E79" w:rsidRPr="00DC29AE" w:rsidRDefault="00053E79" w:rsidP="00053E79">
            <w:pPr>
              <w:widowControl w:val="0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</w:tcPr>
          <w:p w:rsidR="00053E79" w:rsidRPr="00DC29AE" w:rsidRDefault="00053E79" w:rsidP="00552E63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Операционные системы, прикладные программы</w:t>
            </w:r>
          </w:p>
        </w:tc>
        <w:tc>
          <w:tcPr>
            <w:tcW w:w="1985" w:type="dxa"/>
          </w:tcPr>
          <w:p w:rsidR="00053E79" w:rsidRPr="00DC29AE" w:rsidRDefault="00053E79" w:rsidP="00552E6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29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комплект</w:t>
            </w:r>
          </w:p>
        </w:tc>
      </w:tr>
    </w:tbl>
    <w:p w:rsidR="00053E79" w:rsidRPr="00DC29AE" w:rsidRDefault="00053E79" w:rsidP="00053E79">
      <w:pPr>
        <w:widowControl w:val="0"/>
        <w:suppressAutoHyphens/>
        <w:snapToGri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bookmarkEnd w:id="3"/>
    <w:p w:rsidR="00552E63" w:rsidRPr="00C02BD8" w:rsidRDefault="00552E63" w:rsidP="00552E63">
      <w:pPr>
        <w:pStyle w:val="1"/>
        <w:keepNext w:val="0"/>
        <w:keepLines w:val="0"/>
        <w:widowControl w:val="0"/>
        <w:suppressAutoHyphens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Кадровое обеспечение программы</w:t>
      </w:r>
    </w:p>
    <w:p w:rsidR="00552E63" w:rsidRPr="00C02BD8" w:rsidRDefault="00552E63" w:rsidP="00552E63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2E63" w:rsidRPr="00C02BD8" w:rsidRDefault="00552E63" w:rsidP="00552E63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BD8">
        <w:rPr>
          <w:rFonts w:ascii="Times New Roman" w:hAnsi="Times New Roman" w:cs="Times New Roman"/>
          <w:bCs/>
          <w:sz w:val="28"/>
          <w:szCs w:val="28"/>
        </w:rPr>
        <w:t xml:space="preserve">Педагог дополнительного образования, реализующий данную программу, должен иметь высшее профессиональное образование в области, соответствующей профилю </w:t>
      </w:r>
      <w:proofErr w:type="spellStart"/>
      <w:r w:rsidRPr="00C02BD8">
        <w:rPr>
          <w:rFonts w:ascii="Times New Roman" w:hAnsi="Times New Roman" w:cs="Times New Roman"/>
          <w:bCs/>
          <w:sz w:val="28"/>
          <w:szCs w:val="28"/>
        </w:rPr>
        <w:t>квантума</w:t>
      </w:r>
      <w:proofErr w:type="spellEnd"/>
      <w:r w:rsidRPr="00C02BD8">
        <w:rPr>
          <w:rFonts w:ascii="Times New Roman" w:hAnsi="Times New Roman" w:cs="Times New Roman"/>
          <w:bCs/>
          <w:sz w:val="28"/>
          <w:szCs w:val="28"/>
        </w:rPr>
        <w:t xml:space="preserve">; опыт работы со школьниками разного возраста, высокий личностный и культурный уровень, творческий потенциал. </w:t>
      </w:r>
      <w:r w:rsidRPr="00C02B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Компетенции: организация собственной работы и поддержание необходимого уровня работоспособности, обучение и развитие наставляемых, обеспечение высокого уровня мотивации наставляемых, оценка и контроль наставляемых, управление образовательными проектами, проведение </w:t>
      </w:r>
      <w:proofErr w:type="spellStart"/>
      <w:r w:rsidRPr="00C02BD8">
        <w:rPr>
          <w:rFonts w:ascii="Times New Roman" w:hAnsi="Times New Roman" w:cs="Times New Roman"/>
          <w:bCs/>
          <w:sz w:val="28"/>
          <w:szCs w:val="28"/>
        </w:rPr>
        <w:t>игропрактических</w:t>
      </w:r>
      <w:proofErr w:type="spellEnd"/>
      <w:r w:rsidRPr="00C02BD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  <w:r w:rsidRPr="00C02BD8">
        <w:rPr>
          <w:rFonts w:ascii="Times New Roman" w:hAnsi="Times New Roman" w:cs="Times New Roman"/>
          <w:bCs/>
          <w:sz w:val="28"/>
          <w:szCs w:val="28"/>
        </w:rPr>
        <w:cr/>
      </w:r>
    </w:p>
    <w:p w:rsidR="00552E63" w:rsidRPr="00552E63" w:rsidRDefault="00552E63" w:rsidP="00552E63">
      <w:pPr>
        <w:pStyle w:val="a3"/>
        <w:widowControl w:val="0"/>
        <w:numPr>
          <w:ilvl w:val="1"/>
          <w:numId w:val="16"/>
        </w:num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2E63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Pr="00552E63">
        <w:rPr>
          <w:rFonts w:ascii="Times New Roman" w:hAnsi="Times New Roman" w:cs="Times New Roman"/>
          <w:b/>
          <w:sz w:val="28"/>
          <w:szCs w:val="28"/>
          <w:lang w:eastAsia="ar-SA"/>
        </w:rPr>
        <w:t>ПРОГРАММЫ</w:t>
      </w:r>
    </w:p>
    <w:p w:rsidR="00552E63" w:rsidRPr="00552E63" w:rsidRDefault="00552E63" w:rsidP="00552E63">
      <w:pPr>
        <w:pStyle w:val="a3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E63" w:rsidRPr="00552E63" w:rsidRDefault="00552E63" w:rsidP="00552E63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>В ходе реализации данной программы используются следующие методы целостного педагогического процесса:</w:t>
      </w:r>
    </w:p>
    <w:p w:rsidR="00552E63" w:rsidRPr="00552E63" w:rsidRDefault="00552E63" w:rsidP="00552E6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>-словесные (беседа, рассказ, объяснение);</w:t>
      </w:r>
    </w:p>
    <w:p w:rsidR="00552E63" w:rsidRPr="00552E63" w:rsidRDefault="00552E63" w:rsidP="00552E6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>-практические;</w:t>
      </w:r>
    </w:p>
    <w:p w:rsidR="00552E63" w:rsidRPr="00552E63" w:rsidRDefault="00552E63" w:rsidP="00552E6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>-поисково-исследовательский метод;</w:t>
      </w:r>
    </w:p>
    <w:p w:rsidR="00552E63" w:rsidRPr="00552E63" w:rsidRDefault="00552E63" w:rsidP="00552E6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>- самостоятельная работа обучающихся с выполнением различных заданий;</w:t>
      </w:r>
    </w:p>
    <w:p w:rsidR="00552E63" w:rsidRPr="00552E63" w:rsidRDefault="00552E63" w:rsidP="00552E6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>-метод контроля: контроль успеваемости и качества усвоения программы, путем различных тематических игр, соревнований; самоконтроль;</w:t>
      </w:r>
    </w:p>
    <w:p w:rsidR="00552E63" w:rsidRPr="00552E63" w:rsidRDefault="00552E63" w:rsidP="00552E63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>-метод самореализации, самоуправления.</w:t>
      </w:r>
    </w:p>
    <w:p w:rsidR="00552E63" w:rsidRPr="00552E63" w:rsidRDefault="00552E63" w:rsidP="00552E6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 xml:space="preserve">Наиболее характерные формы проведения занятий- беседы, лекции, деловые игры, практические занятия, </w:t>
      </w:r>
      <w:r w:rsidRPr="00552E63">
        <w:rPr>
          <w:rFonts w:ascii="Times New Roman" w:eastAsia="Times New Roman" w:hAnsi="Times New Roman" w:cs="Times New Roman"/>
          <w:color w:val="auto"/>
          <w:sz w:val="28"/>
          <w:szCs w:val="28"/>
        </w:rPr>
        <w:t>экскурсии.</w:t>
      </w:r>
    </w:p>
    <w:p w:rsidR="00552E63" w:rsidRDefault="00552E63" w:rsidP="00552E63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52E6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Освоение содержания каждого раздела программы обучающимися осуществляется в ходе решения кейсов. Пример описания типовых кейсов, удовлетворяющих требованиям программы, представлено в приложениях к программе.</w:t>
      </w:r>
    </w:p>
    <w:p w:rsidR="00552E63" w:rsidRPr="00552E63" w:rsidRDefault="00552E63" w:rsidP="00552E63">
      <w:pPr>
        <w:pStyle w:val="a3"/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52E63" w:rsidRPr="00552E63" w:rsidRDefault="00552E63" w:rsidP="00552E63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b/>
          <w:sz w:val="28"/>
          <w:szCs w:val="28"/>
        </w:rPr>
        <w:t>Основные методические материалы:</w:t>
      </w:r>
    </w:p>
    <w:p w:rsidR="00552E63" w:rsidRPr="00552E63" w:rsidRDefault="00552E63" w:rsidP="00552E63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для обучающихся, занимающихся учебной </w:t>
      </w:r>
      <w:proofErr w:type="spellStart"/>
      <w:r w:rsidRPr="00552E63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552E63">
        <w:rPr>
          <w:rFonts w:ascii="Times New Roman" w:eastAsia="Times New Roman" w:hAnsi="Times New Roman" w:cs="Times New Roman"/>
          <w:sz w:val="28"/>
          <w:szCs w:val="28"/>
        </w:rPr>
        <w:t xml:space="preserve"> – исследовательской работой;</w:t>
      </w:r>
    </w:p>
    <w:p w:rsidR="00552E63" w:rsidRPr="00552E63" w:rsidRDefault="00552E63" w:rsidP="00552E6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 xml:space="preserve">Практикумы по </w:t>
      </w:r>
      <w:proofErr w:type="spellStart"/>
      <w:r w:rsidRPr="00552E63">
        <w:rPr>
          <w:rFonts w:ascii="Times New Roman" w:eastAsia="Times New Roman" w:hAnsi="Times New Roman" w:cs="Times New Roman"/>
          <w:sz w:val="28"/>
          <w:szCs w:val="28"/>
        </w:rPr>
        <w:t>микроскопированию</w:t>
      </w:r>
      <w:proofErr w:type="spellEnd"/>
      <w:r w:rsidRPr="00552E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2E63" w:rsidRPr="00552E63" w:rsidRDefault="00552E63" w:rsidP="00552E6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>Информационная и справочная литература по цитологии и физиологии растений, биотехнологии.</w:t>
      </w:r>
    </w:p>
    <w:p w:rsidR="00552E63" w:rsidRPr="00552E63" w:rsidRDefault="00552E63" w:rsidP="00552E63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>Дидактические карточки, информационные карточки;</w:t>
      </w:r>
    </w:p>
    <w:p w:rsidR="00552E63" w:rsidRPr="00552E63" w:rsidRDefault="00552E63" w:rsidP="00552E63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>Научно-интеллектуальные игры (</w:t>
      </w:r>
      <w:proofErr w:type="spellStart"/>
      <w:r w:rsidRPr="00552E63">
        <w:rPr>
          <w:rFonts w:ascii="Times New Roman" w:eastAsia="Times New Roman" w:hAnsi="Times New Roman" w:cs="Times New Roman"/>
          <w:sz w:val="28"/>
          <w:szCs w:val="28"/>
        </w:rPr>
        <w:t>Aliance</w:t>
      </w:r>
      <w:proofErr w:type="spellEnd"/>
      <w:r w:rsidRPr="00552E63">
        <w:rPr>
          <w:rFonts w:ascii="Times New Roman" w:eastAsia="Times New Roman" w:hAnsi="Times New Roman" w:cs="Times New Roman"/>
          <w:sz w:val="28"/>
          <w:szCs w:val="28"/>
        </w:rPr>
        <w:t>, Эволюция, Пандемия);</w:t>
      </w:r>
    </w:p>
    <w:p w:rsidR="00552E63" w:rsidRPr="00552E63" w:rsidRDefault="00552E63" w:rsidP="00552E63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>Научно-популярные периодические издания с описаниями методик исследования («Кот Шредингера», «В мире науки»).</w:t>
      </w:r>
    </w:p>
    <w:p w:rsidR="00552E63" w:rsidRPr="00552E63" w:rsidRDefault="00552E63" w:rsidP="00552E6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2E63">
        <w:rPr>
          <w:rFonts w:ascii="Times New Roman" w:eastAsia="Times New Roman" w:hAnsi="Times New Roman" w:cs="Times New Roman"/>
          <w:sz w:val="28"/>
          <w:szCs w:val="28"/>
        </w:rPr>
        <w:t>Научные видеоматериалы.</w:t>
      </w:r>
    </w:p>
    <w:p w:rsidR="00552E63" w:rsidRPr="00552E63" w:rsidRDefault="00552E63" w:rsidP="00552E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E63" w:rsidRPr="00552E63" w:rsidRDefault="00552E63" w:rsidP="00552E6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52E63" w:rsidRPr="00552E63" w:rsidRDefault="00552E63" w:rsidP="00552E63">
      <w:pPr>
        <w:widowControl w:val="0"/>
        <w:suppressAutoHyphens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52E63" w:rsidRPr="00C02BD8" w:rsidRDefault="00552E63" w:rsidP="00B125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552E63" w:rsidRPr="00C02BD8" w:rsidSect="006E2D9C">
          <w:pgSz w:w="11909" w:h="16834"/>
          <w:pgMar w:top="1134" w:right="851" w:bottom="1134" w:left="1701" w:header="0" w:footer="720" w:gutter="0"/>
          <w:cols w:space="720"/>
          <w:titlePg/>
          <w:docGrid w:linePitch="299"/>
        </w:sectPr>
      </w:pPr>
    </w:p>
    <w:p w:rsidR="00300478" w:rsidRPr="00C02BD8" w:rsidRDefault="00300478" w:rsidP="0030047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C02BD8"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:rsidR="00C157F1" w:rsidRPr="00C02BD8" w:rsidRDefault="00C157F1" w:rsidP="00C1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C157F1" w:rsidRPr="00C02BD8" w:rsidRDefault="00C157F1" w:rsidP="00C1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75"/>
        <w:gridCol w:w="2386"/>
        <w:gridCol w:w="3576"/>
        <w:gridCol w:w="2588"/>
        <w:gridCol w:w="1661"/>
        <w:gridCol w:w="1769"/>
      </w:tblGrid>
      <w:tr w:rsidR="00C157F1" w:rsidRPr="00C02BD8" w:rsidTr="00C157F1">
        <w:tc>
          <w:tcPr>
            <w:tcW w:w="190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1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учебных занятий</w:t>
            </w:r>
          </w:p>
        </w:tc>
        <w:tc>
          <w:tcPr>
            <w:tcW w:w="840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 организации занятий</w:t>
            </w:r>
          </w:p>
        </w:tc>
        <w:tc>
          <w:tcPr>
            <w:tcW w:w="1257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и приемы организации занятий</w:t>
            </w:r>
          </w:p>
        </w:tc>
        <w:tc>
          <w:tcPr>
            <w:tcW w:w="911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Возможный дидактический материал</w:t>
            </w:r>
          </w:p>
        </w:tc>
        <w:tc>
          <w:tcPr>
            <w:tcW w:w="586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Техническое оснащение занятия</w:t>
            </w:r>
          </w:p>
        </w:tc>
        <w:tc>
          <w:tcPr>
            <w:tcW w:w="624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подведения итогов</w:t>
            </w:r>
          </w:p>
        </w:tc>
      </w:tr>
      <w:tr w:rsidR="00C157F1" w:rsidRPr="00C02BD8" w:rsidTr="00C157F1">
        <w:tc>
          <w:tcPr>
            <w:tcW w:w="190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Эвристическая беседа или лекция</w:t>
            </w:r>
          </w:p>
        </w:tc>
        <w:tc>
          <w:tcPr>
            <w:tcW w:w="840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сотрудничества</w:t>
            </w:r>
          </w:p>
        </w:tc>
        <w:tc>
          <w:tcPr>
            <w:tcW w:w="1257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эвристический метод;</w:t>
            </w:r>
          </w:p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устного изложения;</w:t>
            </w:r>
          </w:p>
        </w:tc>
        <w:tc>
          <w:tcPr>
            <w:tcW w:w="911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 карточки, видео</w:t>
            </w:r>
          </w:p>
        </w:tc>
        <w:tc>
          <w:tcPr>
            <w:tcW w:w="586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  <w:tc>
          <w:tcPr>
            <w:tcW w:w="624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C157F1" w:rsidRPr="00C02BD8" w:rsidTr="00C157F1">
        <w:tc>
          <w:tcPr>
            <w:tcW w:w="190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840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развивающего обучения</w:t>
            </w:r>
          </w:p>
        </w:tc>
        <w:tc>
          <w:tcPr>
            <w:tcW w:w="1257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 метод;</w:t>
            </w:r>
          </w:p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методы;</w:t>
            </w:r>
          </w:p>
        </w:tc>
        <w:tc>
          <w:tcPr>
            <w:tcW w:w="911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</w:t>
            </w:r>
          </w:p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описанием ролей или заданий</w:t>
            </w:r>
          </w:p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Атрибутика игры</w:t>
            </w:r>
          </w:p>
        </w:tc>
        <w:tc>
          <w:tcPr>
            <w:tcW w:w="586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  <w:tc>
          <w:tcPr>
            <w:tcW w:w="624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рефлексия</w:t>
            </w:r>
          </w:p>
        </w:tc>
      </w:tr>
      <w:tr w:rsidR="00C157F1" w:rsidRPr="00C02BD8" w:rsidTr="00C157F1">
        <w:tc>
          <w:tcPr>
            <w:tcW w:w="190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Лабораторно-практическая работа</w:t>
            </w:r>
          </w:p>
        </w:tc>
        <w:tc>
          <w:tcPr>
            <w:tcW w:w="840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 технологии, развивающие технологии</w:t>
            </w:r>
          </w:p>
        </w:tc>
        <w:tc>
          <w:tcPr>
            <w:tcW w:w="1257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Репродуктивный;</w:t>
            </w:r>
          </w:p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частично-поисковый</w:t>
            </w:r>
          </w:p>
        </w:tc>
        <w:tc>
          <w:tcPr>
            <w:tcW w:w="911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Видео, презентация, плакаты, карточки с описанием хода работы, схемы сборки и т.д.</w:t>
            </w:r>
          </w:p>
        </w:tc>
        <w:tc>
          <w:tcPr>
            <w:tcW w:w="586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лабораторное оборудование, ПК</w:t>
            </w:r>
          </w:p>
        </w:tc>
        <w:tc>
          <w:tcPr>
            <w:tcW w:w="624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работе</w:t>
            </w:r>
          </w:p>
        </w:tc>
      </w:tr>
      <w:tr w:rsidR="00C157F1" w:rsidRPr="00C02BD8" w:rsidTr="00C157F1">
        <w:tc>
          <w:tcPr>
            <w:tcW w:w="190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40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Проектные технологии, компьютерные технологии</w:t>
            </w:r>
          </w:p>
        </w:tc>
        <w:tc>
          <w:tcPr>
            <w:tcW w:w="1257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 метод</w:t>
            </w:r>
          </w:p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-частично-поисковый</w:t>
            </w:r>
          </w:p>
        </w:tc>
        <w:tc>
          <w:tcPr>
            <w:tcW w:w="911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видео, памятка работы над проектом</w:t>
            </w:r>
          </w:p>
        </w:tc>
        <w:tc>
          <w:tcPr>
            <w:tcW w:w="586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проектор, лабораторное оборудование, ПК</w:t>
            </w:r>
          </w:p>
        </w:tc>
        <w:tc>
          <w:tcPr>
            <w:tcW w:w="624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C157F1" w:rsidRPr="00C02BD8" w:rsidTr="00C157F1">
        <w:tc>
          <w:tcPr>
            <w:tcW w:w="190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1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840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Личностно-ориентированные технологии, дифференцированные технологии</w:t>
            </w:r>
          </w:p>
        </w:tc>
        <w:tc>
          <w:tcPr>
            <w:tcW w:w="1257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 метод</w:t>
            </w:r>
          </w:p>
        </w:tc>
        <w:tc>
          <w:tcPr>
            <w:tcW w:w="911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видео, описание хода исследования и т.д.</w:t>
            </w:r>
          </w:p>
        </w:tc>
        <w:tc>
          <w:tcPr>
            <w:tcW w:w="586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проектор, лабораторное оборудование, ПК</w:t>
            </w:r>
          </w:p>
        </w:tc>
        <w:tc>
          <w:tcPr>
            <w:tcW w:w="624" w:type="pct"/>
          </w:tcPr>
          <w:p w:rsidR="00C157F1" w:rsidRPr="00C02BD8" w:rsidRDefault="00C157F1" w:rsidP="00C15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BD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 на конференции</w:t>
            </w:r>
          </w:p>
        </w:tc>
      </w:tr>
    </w:tbl>
    <w:p w:rsidR="00C157F1" w:rsidRPr="00C02BD8" w:rsidRDefault="00C157F1" w:rsidP="00322F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7F1" w:rsidRPr="00C02BD8" w:rsidRDefault="00C157F1" w:rsidP="00C157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7F1" w:rsidRPr="00C02BD8" w:rsidRDefault="00C157F1" w:rsidP="00322F1B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C157F1" w:rsidRPr="00C02BD8" w:rsidSect="006E2D9C">
          <w:pgSz w:w="16834" w:h="11909" w:orient="landscape"/>
          <w:pgMar w:top="1134" w:right="851" w:bottom="1134" w:left="1701" w:header="0" w:footer="720" w:gutter="0"/>
          <w:cols w:space="720"/>
          <w:docGrid w:linePitch="299"/>
        </w:sectPr>
      </w:pPr>
    </w:p>
    <w:p w:rsidR="00452714" w:rsidRPr="00C02BD8" w:rsidRDefault="00452714" w:rsidP="00452714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c2fqgpxsd4e2"/>
      <w:bookmarkStart w:id="5" w:name="_1fob9te"/>
      <w:bookmarkStart w:id="6" w:name="_Toc34241896"/>
      <w:bookmarkStart w:id="7" w:name="_Toc48557714"/>
      <w:bookmarkEnd w:id="4"/>
      <w:bookmarkEnd w:id="5"/>
      <w:r w:rsidRPr="00C02BD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Pr="00C02BD8">
        <w:rPr>
          <w:rFonts w:ascii="Times New Roman" w:eastAsia="Calibri" w:hAnsi="Times New Roman" w:cs="Times New Roman"/>
          <w:b/>
          <w:sz w:val="28"/>
          <w:szCs w:val="28"/>
        </w:rPr>
        <w:t xml:space="preserve"> И НОРМАТИВНЫХ ДОКУМЕНТОВ, ИСПОЛЬЗОВАННЫХ ПРИ СОСТАВЛЕНИИ ДОПОЛНИТЕЛЬНОЙ ОБЩЕОБРАЗОВАТЕЛЬНОЙ ПРОГРАММЫ</w:t>
      </w:r>
    </w:p>
    <w:p w:rsidR="00452714" w:rsidRPr="00C02BD8" w:rsidRDefault="00452714" w:rsidP="00452714">
      <w:pPr>
        <w:widowControl w:val="0"/>
        <w:suppressAutoHyphens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bookmarkEnd w:id="6"/>
    <w:bookmarkEnd w:id="7"/>
    <w:p w:rsidR="00452714" w:rsidRPr="00C02BD8" w:rsidRDefault="00452714" w:rsidP="00452714">
      <w:pPr>
        <w:widowControl w:val="0"/>
        <w:tabs>
          <w:tab w:val="left" w:pos="709"/>
        </w:tabs>
        <w:suppressAutoHyphens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 w:rsidRPr="00C0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14" w:rsidRPr="00C02BD8" w:rsidRDefault="00452714" w:rsidP="001912BC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452714" w:rsidRPr="00C02BD8" w:rsidRDefault="00452714" w:rsidP="001912BC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Паспорт приоритетного проекта «Доступное дополнительное образование для детей» с 2016 года по 2021 [электронный ресурс]. – Режим доступа: </w:t>
      </w:r>
      <w:hyperlink r:id="rId9" w:history="1">
        <w:r w:rsidRPr="00C02BD8">
          <w:rPr>
            <w:rFonts w:ascii="Times New Roman" w:hAnsi="Times New Roman" w:cs="Times New Roman"/>
            <w:sz w:val="28"/>
            <w:szCs w:val="28"/>
            <w:u w:val="single"/>
          </w:rPr>
          <w:t>http://government.ru/media/files/MOoSmsOFZT2nIupFC25Iqkn7qZjkiqQK.pdf</w:t>
        </w:r>
      </w:hyperlink>
      <w:r w:rsidRPr="00C02B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2714" w:rsidRPr="00C02BD8" w:rsidRDefault="00452714" w:rsidP="001912BC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 дополнительного образования детей и взрослых» [электронный ресурс]. – Режим доступа: </w:t>
      </w:r>
      <w:hyperlink r:id="rId10" w:history="1">
        <w:r w:rsidRPr="00C02BD8">
          <w:rPr>
            <w:rFonts w:ascii="Times New Roman" w:hAnsi="Times New Roman" w:cs="Times New Roman"/>
            <w:sz w:val="28"/>
            <w:szCs w:val="28"/>
            <w:u w:val="single"/>
          </w:rPr>
          <w:t>http://dopedu.ru/attachments/article/661/Profstandart_pdo_dopedu.pdf</w:t>
        </w:r>
      </w:hyperlink>
    </w:p>
    <w:p w:rsidR="00452714" w:rsidRPr="00C02BD8" w:rsidRDefault="00452714" w:rsidP="001912BC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(2015 – 2025) [электронный ресурс]. – Режим доступа: </w:t>
      </w:r>
      <w:hyperlink r:id="rId11" w:history="1">
        <w:r w:rsidRPr="00C02BD8">
          <w:rPr>
            <w:rFonts w:ascii="Times New Roman" w:hAnsi="Times New Roman" w:cs="Times New Roman"/>
            <w:sz w:val="28"/>
            <w:szCs w:val="28"/>
            <w:u w:val="single"/>
          </w:rPr>
          <w:t>http://www.dop-obrazovanie.com/</w:t>
        </w:r>
      </w:hyperlink>
      <w:r w:rsidRPr="00C0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14" w:rsidRPr="001912BC" w:rsidRDefault="00452714" w:rsidP="001912BC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стандарты. Сайт министерства образования и науки РФ [электронный ресурс]. – Режим доступа: </w:t>
      </w:r>
      <w:hyperlink r:id="rId12" w:history="1">
        <w:r w:rsidRPr="00C02BD8">
          <w:rPr>
            <w:rFonts w:ascii="Times New Roman" w:hAnsi="Times New Roman" w:cs="Times New Roman"/>
            <w:sz w:val="28"/>
            <w:szCs w:val="28"/>
            <w:u w:val="single"/>
          </w:rPr>
          <w:t>http://минобрнауки.рф/</w:t>
        </w:r>
      </w:hyperlink>
    </w:p>
    <w:p w:rsidR="001912BC" w:rsidRPr="001912BC" w:rsidRDefault="001912BC" w:rsidP="001912BC">
      <w:pPr>
        <w:pStyle w:val="Default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Pr="00C02BD8">
        <w:rPr>
          <w:sz w:val="28"/>
          <w:szCs w:val="28"/>
        </w:rPr>
        <w:t xml:space="preserve"> Президента Российской Федерации «О национальных целях развития Российской Федерации на период до 2030 года»</w:t>
      </w:r>
      <w:r>
        <w:rPr>
          <w:sz w:val="28"/>
          <w:szCs w:val="28"/>
        </w:rPr>
        <w:t>.</w:t>
      </w:r>
    </w:p>
    <w:p w:rsidR="00452714" w:rsidRPr="00C02BD8" w:rsidRDefault="00452714" w:rsidP="001912BC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 декабря 2012 г. N </w:t>
      </w:r>
      <w:hyperlink r:id="rId13" w:history="1">
        <w:r w:rsidRPr="00C02BD8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Pr="00C02BD8">
        <w:rPr>
          <w:rFonts w:ascii="Times New Roman" w:hAnsi="Times New Roman" w:cs="Times New Roman"/>
          <w:sz w:val="28"/>
          <w:szCs w:val="28"/>
        </w:rPr>
        <w:t>.</w:t>
      </w:r>
    </w:p>
    <w:p w:rsidR="000B37D6" w:rsidRPr="000B37D6" w:rsidRDefault="000B37D6" w:rsidP="001912BC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color w:val="auto"/>
          <w:sz w:val="28"/>
          <w:szCs w:val="28"/>
        </w:rPr>
        <w:t xml:space="preserve">Устав </w:t>
      </w:r>
      <w:r w:rsidR="00552E63">
        <w:rPr>
          <w:rFonts w:ascii="Times New Roman" w:hAnsi="Times New Roman" w:cs="Times New Roman"/>
          <w:color w:val="auto"/>
          <w:sz w:val="28"/>
          <w:szCs w:val="28"/>
        </w:rPr>
        <w:t>ГОАУ</w:t>
      </w:r>
      <w:r w:rsidRPr="000B37D6">
        <w:rPr>
          <w:rFonts w:ascii="Times New Roman" w:hAnsi="Times New Roman" w:cs="Times New Roman"/>
          <w:color w:val="auto"/>
          <w:sz w:val="28"/>
          <w:szCs w:val="28"/>
        </w:rPr>
        <w:t xml:space="preserve"> «Новгородский Кванториум».</w:t>
      </w:r>
    </w:p>
    <w:p w:rsidR="00452714" w:rsidRPr="00C02BD8" w:rsidRDefault="00452714" w:rsidP="001912BC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России от 18.11.2015 г. N 09-3242. Методические рекомендации по проектированию дополнительных общеразвивающих программ (включая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программы) [электр</w:t>
      </w:r>
      <w:r w:rsidR="001912BC">
        <w:rPr>
          <w:rFonts w:ascii="Times New Roman" w:hAnsi="Times New Roman" w:cs="Times New Roman"/>
          <w:sz w:val="28"/>
          <w:szCs w:val="28"/>
        </w:rPr>
        <w:t xml:space="preserve">онный ресурс]. – Режим доступа: </w:t>
      </w:r>
      <w:hyperlink r:id="rId14" w:history="1">
        <w:r w:rsidR="001912BC" w:rsidRPr="001541D6">
          <w:rPr>
            <w:rStyle w:val="aa"/>
            <w:rFonts w:ascii="Times New Roman" w:hAnsi="Times New Roman" w:cs="Times New Roman"/>
            <w:sz w:val="28"/>
            <w:szCs w:val="28"/>
          </w:rPr>
          <w:t>http://www.mixnevoduc.edusite.ru/DswMedia/metodrekomendacii5.pdf</w:t>
        </w:r>
      </w:hyperlink>
    </w:p>
    <w:p w:rsidR="00452714" w:rsidRPr="00C02BD8" w:rsidRDefault="00452714" w:rsidP="001912BC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2BD8">
        <w:rPr>
          <w:rFonts w:ascii="Times New Roman" w:hAnsi="Times New Roman" w:cs="Times New Roman"/>
          <w:sz w:val="28"/>
          <w:szCs w:val="28"/>
          <w:lang w:eastAsia="ar-SA"/>
        </w:rPr>
        <w:t xml:space="preserve">Письмо </w:t>
      </w:r>
      <w:proofErr w:type="spellStart"/>
      <w:r w:rsidRPr="00C02BD8">
        <w:rPr>
          <w:rFonts w:ascii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C02BD8">
        <w:rPr>
          <w:rFonts w:ascii="Times New Roman" w:hAnsi="Times New Roman" w:cs="Times New Roman"/>
          <w:sz w:val="28"/>
          <w:szCs w:val="28"/>
          <w:lang w:eastAsia="ar-SA"/>
        </w:rPr>
        <w:t xml:space="preserve"> России от 25.07.2016 № 09-1790 «О направлении рекомендаций» (вместе с «Рекомендациями по совершенствованию дополнительных образовательных программ, созданию детских технопарков, центров молодежного инновационного творчества и внедрению иных форм подготовки детей и молодежи по программам инженерной направленности»)</w:t>
      </w:r>
      <w:r w:rsidRPr="00C02BD8">
        <w:rPr>
          <w:rFonts w:ascii="Times New Roman" w:hAnsi="Times New Roman" w:cs="Times New Roman"/>
          <w:sz w:val="28"/>
          <w:szCs w:val="28"/>
        </w:rPr>
        <w:t xml:space="preserve">» [электронный ресурс]. – Режим доступа: </w:t>
      </w:r>
      <w:hyperlink r:id="rId15" w:history="1">
        <w:r w:rsidRPr="00C02BD8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ar-SA"/>
          </w:rPr>
          <w:t>https://school.moscow/api/navigator/public/uploads/data_file/1540900592.pdf</w:t>
        </w:r>
      </w:hyperlink>
      <w:r w:rsidRPr="00C02BD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52714" w:rsidRPr="00C02BD8" w:rsidRDefault="00452714" w:rsidP="001912BC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ресурс]. – Режим доступа: </w:t>
      </w:r>
      <w:hyperlink r:id="rId16" w:history="1">
        <w:r w:rsidRPr="00C02BD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https://cdnimg.rg.ru/pril/162/44/79/52831.pdf</w:t>
        </w:r>
      </w:hyperlink>
      <w:r w:rsidRPr="00C0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7D6" w:rsidRDefault="00452714" w:rsidP="001912BC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Санитарные</w:t>
      </w:r>
      <w:r w:rsidRPr="00C02BD8">
        <w:rPr>
          <w:rFonts w:ascii="Times New Roman" w:hAnsi="Times New Roman" w:cs="Times New Roman"/>
          <w:bCs/>
          <w:sz w:val="28"/>
          <w:szCs w:val="28"/>
        </w:rPr>
        <w:t xml:space="preserve"> правила СП 2.4. 3648-20 «Санитарно-эпидемиологические требования к организациям воспитания и обучения, отдыха и оздоровления детей и молодежи» [электронный ресурс]. – Режим доступа: </w:t>
      </w:r>
      <w:hyperlink r:id="rId17" w:history="1">
        <w:r w:rsidRPr="00C02BD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http://publication.pravo.gov.ru/Document/View/0001202012210122</w:t>
        </w:r>
      </w:hyperlink>
      <w:r w:rsidRPr="00C0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7D6" w:rsidRPr="000B37D6" w:rsidRDefault="000B37D6" w:rsidP="001912BC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37D6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lastRenderedPageBreak/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B37D6" w:rsidRPr="00C02BD8" w:rsidRDefault="000B37D6" w:rsidP="001912BC">
      <w:pPr>
        <w:pStyle w:val="Default"/>
        <w:numPr>
          <w:ilvl w:val="0"/>
          <w:numId w:val="6"/>
        </w:numPr>
        <w:ind w:left="0"/>
        <w:jc w:val="both"/>
        <w:rPr>
          <w:color w:val="auto"/>
          <w:sz w:val="28"/>
          <w:szCs w:val="28"/>
        </w:rPr>
      </w:pPr>
      <w:r w:rsidRPr="00C02BD8">
        <w:rPr>
          <w:color w:val="auto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(включая </w:t>
      </w:r>
      <w:proofErr w:type="spellStart"/>
      <w:r w:rsidRPr="00C02BD8">
        <w:rPr>
          <w:color w:val="auto"/>
          <w:sz w:val="28"/>
          <w:szCs w:val="28"/>
        </w:rPr>
        <w:t>разноуровневые</w:t>
      </w:r>
      <w:proofErr w:type="spellEnd"/>
      <w:r w:rsidRPr="00C02BD8">
        <w:rPr>
          <w:color w:val="auto"/>
          <w:sz w:val="28"/>
          <w:szCs w:val="28"/>
        </w:rPr>
        <w:t xml:space="preserve"> программы) (письмо </w:t>
      </w:r>
      <w:proofErr w:type="spellStart"/>
      <w:r w:rsidRPr="00C02BD8">
        <w:rPr>
          <w:color w:val="auto"/>
          <w:sz w:val="28"/>
          <w:szCs w:val="28"/>
        </w:rPr>
        <w:t>Минобрнауки</w:t>
      </w:r>
      <w:proofErr w:type="spellEnd"/>
      <w:r w:rsidRPr="00C02BD8">
        <w:rPr>
          <w:color w:val="auto"/>
          <w:sz w:val="28"/>
          <w:szCs w:val="28"/>
        </w:rPr>
        <w:t xml:space="preserve"> РФ от 18.11.2015 № 09-3242 «О направлении информации»); </w:t>
      </w:r>
    </w:p>
    <w:p w:rsidR="00452714" w:rsidRPr="00C02BD8" w:rsidRDefault="00452714" w:rsidP="001912BC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714" w:rsidRPr="00552E63" w:rsidRDefault="00452714" w:rsidP="00552E63">
      <w:pPr>
        <w:pStyle w:val="1"/>
        <w:keepNext w:val="0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48557716"/>
      <w:r w:rsidRPr="00C02BD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литературы для педагога</w:t>
      </w:r>
      <w:bookmarkEnd w:id="8"/>
    </w:p>
    <w:p w:rsidR="00452714" w:rsidRPr="00C02BD8" w:rsidRDefault="00452714" w:rsidP="001912B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Р. И.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технологии в образовании: учеб. пособие для академического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/ Р. И.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, М. М. Мельникова, Л. В.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Косованова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02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BD8">
        <w:rPr>
          <w:rFonts w:ascii="Times New Roman" w:hAnsi="Times New Roman" w:cs="Times New Roman"/>
          <w:sz w:val="28"/>
          <w:szCs w:val="28"/>
        </w:rPr>
        <w:t xml:space="preserve"> и доп. – М.: Издательство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, 2018. – 281 с. – (Серия: Образовательный процесс). </w:t>
      </w:r>
    </w:p>
    <w:p w:rsidR="00452714" w:rsidRPr="00C02BD8" w:rsidRDefault="001E6421" w:rsidP="001912B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Биоквантум</w:t>
      </w:r>
      <w:proofErr w:type="spellEnd"/>
      <w:r w:rsidR="00452714" w:rsidRPr="00C02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714" w:rsidRPr="00C02BD8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="00452714" w:rsidRPr="00C02BD8">
        <w:rPr>
          <w:rFonts w:ascii="Times New Roman" w:hAnsi="Times New Roman" w:cs="Times New Roman"/>
          <w:sz w:val="28"/>
          <w:szCs w:val="28"/>
        </w:rPr>
        <w:t xml:space="preserve">. </w:t>
      </w:r>
      <w:r w:rsidRPr="00C02BD8">
        <w:rPr>
          <w:rFonts w:ascii="Times New Roman" w:hAnsi="Times New Roman" w:cs="Times New Roman"/>
          <w:sz w:val="28"/>
          <w:szCs w:val="28"/>
        </w:rPr>
        <w:t xml:space="preserve">Рязанов И.,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Андреюк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BD8">
        <w:rPr>
          <w:rFonts w:ascii="Times New Roman" w:hAnsi="Times New Roman" w:cs="Times New Roman"/>
          <w:sz w:val="28"/>
          <w:szCs w:val="28"/>
        </w:rPr>
        <w:t>Д.</w:t>
      </w:r>
      <w:r w:rsidR="00452714" w:rsidRPr="00C02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2714" w:rsidRPr="00C02BD8">
        <w:rPr>
          <w:rFonts w:ascii="Times New Roman" w:hAnsi="Times New Roman" w:cs="Times New Roman"/>
          <w:sz w:val="28"/>
          <w:szCs w:val="28"/>
        </w:rPr>
        <w:t xml:space="preserve"> –– М.: Фонд новых форм развития образования, Базовая серия «Методический инструментарий наставника», 201</w:t>
      </w:r>
      <w:r w:rsidRPr="00C02BD8">
        <w:rPr>
          <w:rFonts w:ascii="Times New Roman" w:hAnsi="Times New Roman" w:cs="Times New Roman"/>
          <w:sz w:val="28"/>
          <w:szCs w:val="28"/>
        </w:rPr>
        <w:t>7</w:t>
      </w:r>
      <w:r w:rsidR="00452714" w:rsidRPr="00C02BD8">
        <w:rPr>
          <w:rFonts w:ascii="Times New Roman" w:hAnsi="Times New Roman" w:cs="Times New Roman"/>
          <w:sz w:val="28"/>
          <w:szCs w:val="28"/>
        </w:rPr>
        <w:t xml:space="preserve"> —1</w:t>
      </w:r>
      <w:r w:rsidRPr="00C02BD8">
        <w:rPr>
          <w:rFonts w:ascii="Times New Roman" w:hAnsi="Times New Roman" w:cs="Times New Roman"/>
          <w:sz w:val="28"/>
          <w:szCs w:val="28"/>
        </w:rPr>
        <w:t>10</w:t>
      </w:r>
      <w:r w:rsidR="00452714" w:rsidRPr="00C02BD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52714" w:rsidRPr="00C02BD8" w:rsidRDefault="00452714" w:rsidP="001912B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Л.В. Дополнительное образование детей. Психолого-педагогическое сопровождение. 2-е изд.,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02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BD8">
        <w:rPr>
          <w:rFonts w:ascii="Times New Roman" w:hAnsi="Times New Roman" w:cs="Times New Roman"/>
          <w:sz w:val="28"/>
          <w:szCs w:val="28"/>
        </w:rPr>
        <w:t xml:space="preserve"> и доп. Учебник для СПО. – М.: Издательство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>, 2018. –  413с.</w:t>
      </w:r>
    </w:p>
    <w:p w:rsidR="00452714" w:rsidRPr="00C02BD8" w:rsidRDefault="00452714" w:rsidP="001912B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Л.В. Методика преподавания по программам дополнительного образования в избранной области деятельности. 2-е изд.,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02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BD8">
        <w:rPr>
          <w:rFonts w:ascii="Times New Roman" w:hAnsi="Times New Roman" w:cs="Times New Roman"/>
          <w:sz w:val="28"/>
          <w:szCs w:val="28"/>
        </w:rPr>
        <w:t xml:space="preserve"> и доп. Учебное пособие для СПО. –  М.: Издательство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>, 2018. –  241с.</w:t>
      </w:r>
    </w:p>
    <w:p w:rsidR="00452714" w:rsidRPr="00C02BD8" w:rsidRDefault="00452714" w:rsidP="001912B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детей. Психолого-педагогическое сопровождение: учебник для среднего профессионального образования / Л. В.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C02BD8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02BD8">
        <w:rPr>
          <w:rFonts w:ascii="Times New Roman" w:hAnsi="Times New Roman" w:cs="Times New Roman"/>
          <w:sz w:val="28"/>
          <w:szCs w:val="28"/>
        </w:rPr>
        <w:t xml:space="preserve"> ответственный редактор Л. В.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–  2-е изд.,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02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BD8">
        <w:rPr>
          <w:rFonts w:ascii="Times New Roman" w:hAnsi="Times New Roman" w:cs="Times New Roman"/>
          <w:sz w:val="28"/>
          <w:szCs w:val="28"/>
        </w:rPr>
        <w:t xml:space="preserve"> и доп. – Москва: Издательство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, 2019. –  363 с. </w:t>
      </w:r>
    </w:p>
    <w:p w:rsidR="00452714" w:rsidRPr="00C02BD8" w:rsidRDefault="00452714" w:rsidP="001912B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02BD8">
        <w:rPr>
          <w:rFonts w:ascii="Times New Roman" w:hAnsi="Times New Roman" w:cs="Times New Roman"/>
          <w:iCs/>
          <w:sz w:val="28"/>
          <w:szCs w:val="28"/>
        </w:rPr>
        <w:t>Букатов</w:t>
      </w:r>
      <w:proofErr w:type="spellEnd"/>
      <w:r w:rsidRPr="00C02BD8">
        <w:rPr>
          <w:rFonts w:ascii="Times New Roman" w:hAnsi="Times New Roman" w:cs="Times New Roman"/>
          <w:iCs/>
          <w:sz w:val="28"/>
          <w:szCs w:val="28"/>
        </w:rPr>
        <w:t xml:space="preserve"> В.М., Ершова А.П. Хрестоматия игровых приемов обучения. – М., Первое сентября, 2002. – 224 с.: ил.</w:t>
      </w:r>
    </w:p>
    <w:p w:rsidR="00452714" w:rsidRPr="00C02BD8" w:rsidRDefault="00452714" w:rsidP="001912B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Золотарева А.В., Криницкая Г.М., Пикина А.Л. Методика преподавания по программам дополнительного образования детей. 2-е изд.,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02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BD8">
        <w:rPr>
          <w:rFonts w:ascii="Times New Roman" w:hAnsi="Times New Roman" w:cs="Times New Roman"/>
          <w:sz w:val="28"/>
          <w:szCs w:val="28"/>
        </w:rPr>
        <w:t xml:space="preserve"> и доп. Учебник и практикум для академического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–  М.: Издательство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>, 2018. –  315с.</w:t>
      </w:r>
    </w:p>
    <w:p w:rsidR="00452714" w:rsidRPr="00C02BD8" w:rsidRDefault="00452714" w:rsidP="001912B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Золотарева А.В.,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Е.Н., Пикина А.Л.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сопровождение одаренного ребенка. 2-е изд.,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02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BD8">
        <w:rPr>
          <w:rFonts w:ascii="Times New Roman" w:hAnsi="Times New Roman" w:cs="Times New Roman"/>
          <w:sz w:val="28"/>
          <w:szCs w:val="28"/>
        </w:rPr>
        <w:t xml:space="preserve"> и доп. Учебное пособие для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и магистратуры. – М.: Издательство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>, 2017. –  215с.</w:t>
      </w:r>
    </w:p>
    <w:p w:rsidR="001E6421" w:rsidRPr="00C02BD8" w:rsidRDefault="001E6421" w:rsidP="001912BC">
      <w:pPr>
        <w:numPr>
          <w:ilvl w:val="0"/>
          <w:numId w:val="7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Кузнецов И. Н. Научное исследование: методика проведения и оформление. — М.: Издательско-торговая корпорация «Дашков и К», 2004.</w:t>
      </w:r>
    </w:p>
    <w:p w:rsidR="001E6421" w:rsidRPr="00C02BD8" w:rsidRDefault="001E6421" w:rsidP="001912BC">
      <w:pPr>
        <w:numPr>
          <w:ilvl w:val="0"/>
          <w:numId w:val="7"/>
        </w:numPr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Леонтович А. В., </w:t>
      </w: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Калачихина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О. д., Обухов А. С. Тренинг «Самостоятельные исследования школьников». — М., 2003.</w:t>
      </w:r>
    </w:p>
    <w:p w:rsidR="00452714" w:rsidRPr="00C02BD8" w:rsidRDefault="00452714" w:rsidP="001912B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Лошкарева Е., Лукша П.,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Ниненко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И., Смагин И., Судаков Д. Навыки будущего. Что нужно знать и уметь в новом сложном мире [электронный ресурс]. – Режим доступа:  </w:t>
      </w:r>
      <w:hyperlink r:id="rId18" w:history="1">
        <w:r w:rsidRPr="00C02BD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https://worldskills.ru/assets/docs/media/WSdoklad_12_okt_rus.pdf</w:t>
        </w:r>
      </w:hyperlink>
      <w:r w:rsidRPr="00C0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21" w:rsidRPr="00C02BD8" w:rsidRDefault="001E6421" w:rsidP="001912BC">
      <w:pPr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Обучение для будущего (при поддержке </w:t>
      </w: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Мiсгоsoft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): Учебное </w:t>
      </w:r>
      <w:proofErr w:type="gramStart"/>
      <w:r w:rsidRPr="00C02BD8">
        <w:rPr>
          <w:rFonts w:ascii="Times New Roman" w:eastAsia="Times New Roman" w:hAnsi="Times New Roman" w:cs="Times New Roman"/>
          <w:sz w:val="28"/>
          <w:szCs w:val="28"/>
        </w:rPr>
        <w:t>пособие.-</w:t>
      </w:r>
      <w:proofErr w:type="gram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4-е изд., </w:t>
      </w: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>. — М.: Издательско-торговый дом «Русская редакция», 2004.</w:t>
      </w:r>
    </w:p>
    <w:p w:rsidR="00452714" w:rsidRPr="00C02BD8" w:rsidRDefault="00452714" w:rsidP="001912B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Открытое образование: конструктор будущего. Возрастно-ориентированный подход к формированию содержания дополнительного образования [электронный ресурс]. – Режим доступа:  </w:t>
      </w:r>
      <w:hyperlink r:id="rId19" w:history="1">
        <w:r w:rsidRPr="00C02BD8">
          <w:rPr>
            <w:rFonts w:ascii="Times New Roman" w:hAnsi="Times New Roman" w:cs="Times New Roman"/>
            <w:sz w:val="28"/>
            <w:szCs w:val="28"/>
            <w:u w:val="single"/>
          </w:rPr>
          <w:t>http://opencu.ru/page/koncepcija-razvitija-dod-chmao</w:t>
        </w:r>
      </w:hyperlink>
      <w:r w:rsidRPr="00C0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14" w:rsidRPr="00C02BD8" w:rsidRDefault="00452714" w:rsidP="001912B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Попов А.А., Аверков М.С., Глухов П.П., Ермаков С.В.,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Луппа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Г.М., Попова О.А., Реморенко И.М. УМК для руководителей и педагогов организаций дополнительного образования детей в области развития и мотивации к творчеству и познанию одаренных детей [электронный ресурс]. – Режим доступа:  </w:t>
      </w:r>
      <w:hyperlink r:id="rId20" w:tgtFrame="_blank" w:history="1">
        <w:r w:rsidRPr="00C02BD8">
          <w:rPr>
            <w:rFonts w:ascii="Times New Roman" w:hAnsi="Times New Roman" w:cs="Times New Roman"/>
            <w:sz w:val="28"/>
            <w:szCs w:val="28"/>
          </w:rPr>
          <w:t>http://opencu.ru/uploads/uchebno-metodicheskij-kompleks.doc</w:t>
        </w:r>
      </w:hyperlink>
    </w:p>
    <w:p w:rsidR="00452714" w:rsidRPr="00C02BD8" w:rsidRDefault="00452714" w:rsidP="001912B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Учимся шевелить мозгами.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Общекомпетентностные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упражнения и тренировочные занятия. Марина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и др. Сборник методических материалов. – М.: Фонд новых форм развития образования, 2019 –142 с.</w:t>
      </w:r>
    </w:p>
    <w:p w:rsidR="007C0C2B" w:rsidRPr="00C02BD8" w:rsidRDefault="007C0C2B" w:rsidP="0045271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7F1" w:rsidRPr="00552E63" w:rsidRDefault="007C0C2B" w:rsidP="00552E63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обучающихся и родителей</w:t>
      </w:r>
    </w:p>
    <w:p w:rsidR="00C157F1" w:rsidRPr="00C02BD8" w:rsidRDefault="00C157F1" w:rsidP="00552E63">
      <w:pPr>
        <w:pStyle w:val="1"/>
        <w:keepLines w:val="0"/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Бисерова Н.М. Методы визуализации биологических ультраструктур. – М.: Издательство «КМК», 2013 – 104 с.</w:t>
      </w:r>
    </w:p>
    <w:p w:rsidR="00C157F1" w:rsidRPr="00C02BD8" w:rsidRDefault="00C157F1" w:rsidP="00552E63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Гусев М. В. Микробиология: Учебник для студ. биол. специальностей вузов / М.В. Гусев, Л. </w:t>
      </w: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А.Минеева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>. - 4-е изд., стер. - М.: Издательский центр «Академия», 2003. - 464 с.</w:t>
      </w:r>
    </w:p>
    <w:p w:rsidR="00C157F1" w:rsidRPr="00C02BD8" w:rsidRDefault="00552E63" w:rsidP="00552E63">
      <w:pPr>
        <w:pStyle w:val="1"/>
        <w:keepLines w:val="0"/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proofErr w:type="spellStart"/>
        <w:r w:rsidR="00C157F1" w:rsidRPr="00C02BD8">
          <w:rPr>
            <w:rFonts w:ascii="Times New Roman" w:eastAsia="Times New Roman" w:hAnsi="Times New Roman" w:cs="Times New Roman"/>
            <w:sz w:val="28"/>
            <w:szCs w:val="28"/>
          </w:rPr>
          <w:t>Джеральд</w:t>
        </w:r>
        <w:proofErr w:type="spellEnd"/>
        <w:r w:rsidR="00C157F1" w:rsidRPr="00C02BD8">
          <w:rPr>
            <w:rFonts w:ascii="Times New Roman" w:eastAsia="Times New Roman" w:hAnsi="Times New Roman" w:cs="Times New Roman"/>
            <w:sz w:val="28"/>
            <w:szCs w:val="28"/>
          </w:rPr>
          <w:t xml:space="preserve"> М. </w:t>
        </w:r>
        <w:proofErr w:type="spellStart"/>
        <w:r w:rsidR="00C157F1" w:rsidRPr="00C02BD8">
          <w:rPr>
            <w:rFonts w:ascii="Times New Roman" w:eastAsia="Times New Roman" w:hAnsi="Times New Roman" w:cs="Times New Roman"/>
            <w:sz w:val="28"/>
            <w:szCs w:val="28"/>
          </w:rPr>
          <w:t>Фаллер</w:t>
        </w:r>
        <w:proofErr w:type="spellEnd"/>
      </w:hyperlink>
      <w:r w:rsidR="00C157F1" w:rsidRPr="00C02B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2">
        <w:proofErr w:type="spellStart"/>
        <w:r w:rsidR="00C157F1" w:rsidRPr="00C02BD8">
          <w:rPr>
            <w:rFonts w:ascii="Times New Roman" w:eastAsia="Times New Roman" w:hAnsi="Times New Roman" w:cs="Times New Roman"/>
            <w:sz w:val="28"/>
            <w:szCs w:val="28"/>
          </w:rPr>
          <w:t>Деннис</w:t>
        </w:r>
        <w:proofErr w:type="spellEnd"/>
        <w:r w:rsidR="005F2FB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C157F1" w:rsidRPr="00C02BD8">
          <w:rPr>
            <w:rFonts w:ascii="Times New Roman" w:eastAsia="Times New Roman" w:hAnsi="Times New Roman" w:cs="Times New Roman"/>
            <w:sz w:val="28"/>
            <w:szCs w:val="28"/>
          </w:rPr>
          <w:t>Шилдс</w:t>
        </w:r>
        <w:proofErr w:type="spellEnd"/>
      </w:hyperlink>
      <w:r w:rsidR="00C157F1" w:rsidRPr="00C02BD8">
        <w:rPr>
          <w:rFonts w:ascii="Times New Roman" w:eastAsia="Times New Roman" w:hAnsi="Times New Roman" w:cs="Times New Roman"/>
          <w:sz w:val="28"/>
          <w:szCs w:val="28"/>
        </w:rPr>
        <w:t xml:space="preserve"> . Молекулярная биология клетки – М.: Бином, 2011 – 256 с.</w:t>
      </w:r>
    </w:p>
    <w:p w:rsidR="00C157F1" w:rsidRPr="00C02BD8" w:rsidRDefault="00C157F1" w:rsidP="00552E63">
      <w:pPr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Микробиология: методическое пособие для 10-11 классов/ А.И. </w:t>
      </w: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Нетрусов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, И.Б. </w:t>
      </w:r>
      <w:proofErr w:type="gramStart"/>
      <w:r w:rsidRPr="00C02BD8">
        <w:rPr>
          <w:rFonts w:ascii="Times New Roman" w:eastAsia="Times New Roman" w:hAnsi="Times New Roman" w:cs="Times New Roman"/>
          <w:sz w:val="28"/>
          <w:szCs w:val="28"/>
        </w:rPr>
        <w:t>Котова.-</w:t>
      </w:r>
      <w:proofErr w:type="gramEnd"/>
      <w:r w:rsidRPr="00C02BD8">
        <w:rPr>
          <w:rFonts w:ascii="Times New Roman" w:eastAsia="Times New Roman" w:hAnsi="Times New Roman" w:cs="Times New Roman"/>
          <w:sz w:val="28"/>
          <w:szCs w:val="28"/>
        </w:rPr>
        <w:t>М: Бином. Лаборатория знаний, 2013</w:t>
      </w:r>
    </w:p>
    <w:p w:rsidR="00C157F1" w:rsidRPr="00C02BD8" w:rsidRDefault="00C157F1" w:rsidP="00552E63">
      <w:pPr>
        <w:pStyle w:val="1"/>
        <w:keepLines w:val="0"/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Молекулярная морфология. Методы флуоресцентной и конфокальной лазерной микроскопии. /Под ред. Д. Э. </w:t>
      </w: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Коржевс</w:t>
      </w:r>
      <w:r w:rsidR="00552E63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552E63">
        <w:rPr>
          <w:rFonts w:ascii="Times New Roman" w:eastAsia="Times New Roman" w:hAnsi="Times New Roman" w:cs="Times New Roman"/>
          <w:sz w:val="28"/>
          <w:szCs w:val="28"/>
        </w:rPr>
        <w:t xml:space="preserve">– М.: </w:t>
      </w:r>
      <w:proofErr w:type="spellStart"/>
      <w:r w:rsidR="00552E63">
        <w:rPr>
          <w:rFonts w:ascii="Times New Roman" w:eastAsia="Times New Roman" w:hAnsi="Times New Roman" w:cs="Times New Roman"/>
          <w:sz w:val="28"/>
          <w:szCs w:val="28"/>
        </w:rPr>
        <w:t>СпецЛит</w:t>
      </w:r>
      <w:proofErr w:type="spellEnd"/>
      <w:r w:rsidR="00552E63">
        <w:rPr>
          <w:rFonts w:ascii="Times New Roman" w:eastAsia="Times New Roman" w:hAnsi="Times New Roman" w:cs="Times New Roman"/>
          <w:sz w:val="28"/>
          <w:szCs w:val="28"/>
        </w:rPr>
        <w:t xml:space="preserve">, 2014 – 124 </w:t>
      </w:r>
    </w:p>
    <w:p w:rsidR="00C157F1" w:rsidRPr="00C02BD8" w:rsidRDefault="00C157F1" w:rsidP="00552E63">
      <w:pPr>
        <w:pStyle w:val="1"/>
        <w:keepLines w:val="0"/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3znysh7" w:colFirst="0" w:colLast="0"/>
      <w:bookmarkEnd w:id="9"/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Моряхина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В.С. Оптические методы в химии, биологии и медицине. – М.: Флинта-Наука, 2015. – 144 с.</w:t>
      </w:r>
    </w:p>
    <w:p w:rsidR="00C157F1" w:rsidRPr="00C02BD8" w:rsidRDefault="00C157F1" w:rsidP="00552E63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Принципы и методы биохимии и молекулярной биологии [Электронный ресурс] / ред. К. Уилсон и Дж. </w:t>
      </w:r>
      <w:proofErr w:type="spellStart"/>
      <w:proofErr w:type="gramStart"/>
      <w:r w:rsidRPr="00C02BD8">
        <w:rPr>
          <w:rFonts w:ascii="Times New Roman" w:eastAsia="Times New Roman" w:hAnsi="Times New Roman" w:cs="Times New Roman"/>
          <w:sz w:val="28"/>
          <w:szCs w:val="28"/>
        </w:rPr>
        <w:t>Уолкер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пер. с англ.—2-е изд. (эл.).—Электрон. текстовые дан. (1 файл </w:t>
      </w:r>
      <w:proofErr w:type="spellStart"/>
      <w:proofErr w:type="gramStart"/>
      <w:r w:rsidRPr="00C02BD8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855 с.).—М. : БИНОМ. Лаборатория знаний, 2015.</w:t>
      </w:r>
    </w:p>
    <w:p w:rsidR="001E6421" w:rsidRPr="00C02BD8" w:rsidRDefault="001E6421" w:rsidP="00552E6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Микробиология: практикум для 10-11 классов А.И. </w:t>
      </w: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Нетрусов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, И.Б. Котова – </w:t>
      </w:r>
      <w:proofErr w:type="gramStart"/>
      <w:r w:rsidRPr="00C02BD8">
        <w:rPr>
          <w:rFonts w:ascii="Times New Roman" w:eastAsia="Times New Roman" w:hAnsi="Times New Roman" w:cs="Times New Roman"/>
          <w:sz w:val="28"/>
          <w:szCs w:val="28"/>
        </w:rPr>
        <w:t>М.:БИНОМ</w:t>
      </w:r>
      <w:proofErr w:type="gramEnd"/>
      <w:r w:rsidRPr="00C02BD8">
        <w:rPr>
          <w:rFonts w:ascii="Times New Roman" w:eastAsia="Times New Roman" w:hAnsi="Times New Roman" w:cs="Times New Roman"/>
          <w:sz w:val="28"/>
          <w:szCs w:val="28"/>
        </w:rPr>
        <w:t>, Лаборатория знаний, 2013</w:t>
      </w:r>
    </w:p>
    <w:p w:rsidR="001E6421" w:rsidRPr="00C02BD8" w:rsidRDefault="001E6421" w:rsidP="00552E6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Беркинблит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М.Б., Глаголев С.М., </w:t>
      </w: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Фуралев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В.А. Общая биология. Учебник для 10-го класса средней школы. Часть I. М., МИРОС. 1999.- 224 с.</w:t>
      </w:r>
    </w:p>
    <w:p w:rsidR="001E6421" w:rsidRPr="00C02BD8" w:rsidRDefault="001E6421" w:rsidP="00552E6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Кольман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Я., </w:t>
      </w: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Рём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К.-Г. Наглядная биохимия. – М.: Мир, 2004.</w:t>
      </w:r>
    </w:p>
    <w:p w:rsidR="001E6421" w:rsidRPr="00C02BD8" w:rsidRDefault="001E6421" w:rsidP="00552E6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Франк-Каменский М.Д. Век ДНК. – М.: КДУ, 2004</w:t>
      </w:r>
    </w:p>
    <w:p w:rsidR="001E6421" w:rsidRPr="00C02BD8" w:rsidRDefault="001E6421" w:rsidP="00552E6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>Быков В.Л. Цитология и общая гистология (функциональная морфология клеток и тканей человека) – СПб., СОТИС, 2002</w:t>
      </w:r>
    </w:p>
    <w:p w:rsidR="001E6421" w:rsidRPr="00C02BD8" w:rsidRDefault="001E6421" w:rsidP="00552E6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Тейлор Д., Грин Н., </w:t>
      </w: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Стаут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У. Биология: в 3 т. 3-е изд. - М.: Мир, 2004. Том 1 – 454 </w:t>
      </w:r>
      <w:proofErr w:type="spellStart"/>
      <w:r w:rsidRPr="00C02BD8">
        <w:rPr>
          <w:rFonts w:ascii="Times New Roman" w:eastAsia="Times New Roman" w:hAnsi="Times New Roman" w:cs="Times New Roman"/>
          <w:sz w:val="28"/>
          <w:szCs w:val="28"/>
        </w:rPr>
        <w:t>с.Том</w:t>
      </w:r>
      <w:proofErr w:type="spellEnd"/>
      <w:r w:rsidRPr="00C02BD8">
        <w:rPr>
          <w:rFonts w:ascii="Times New Roman" w:eastAsia="Times New Roman" w:hAnsi="Times New Roman" w:cs="Times New Roman"/>
          <w:sz w:val="28"/>
          <w:szCs w:val="28"/>
        </w:rPr>
        <w:t xml:space="preserve"> 2 - 436 с. Том 3- 45 1 с.</w:t>
      </w:r>
    </w:p>
    <w:p w:rsidR="00C157F1" w:rsidRPr="00C02BD8" w:rsidRDefault="00C157F1" w:rsidP="001E64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716" w:rsidRPr="00C02BD8" w:rsidRDefault="00C157F1" w:rsidP="00552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BD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552E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C157F1" w:rsidRPr="00C02BD8" w:rsidRDefault="00C02BD8" w:rsidP="00C02B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Примеры содержания основных кейсов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7F1" w:rsidRPr="00C02BD8" w:rsidRDefault="00C157F1" w:rsidP="00457FDF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>Содержание кейса «</w:t>
      </w:r>
      <w:r w:rsidR="00457FDF" w:rsidRPr="00C02BD8">
        <w:rPr>
          <w:rFonts w:ascii="Times New Roman" w:hAnsi="Times New Roman" w:cs="Times New Roman"/>
          <w:b/>
          <w:sz w:val="28"/>
          <w:szCs w:val="28"/>
        </w:rPr>
        <w:t xml:space="preserve">Движение </w:t>
      </w:r>
      <w:r w:rsidR="00457FDF" w:rsidRPr="00C02BD8">
        <w:rPr>
          <w:rFonts w:ascii="Times New Roman" w:hAnsi="Times New Roman" w:cs="Times New Roman"/>
          <w:b/>
          <w:color w:val="auto"/>
          <w:sz w:val="28"/>
          <w:szCs w:val="28"/>
        </w:rPr>
        <w:t>улитки</w:t>
      </w:r>
      <w:r w:rsidRPr="00C02BD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средней школы не способны к порождению нового для них знания на основании наблюдений, не обладают способами выявления механизма какого-либо процесса, построению гипотез на основании наблюдаемого феномена и формулированию исследовательских задач для подтверждения выдвигаемых гипотез.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Основной процесс, в который они включены в школе – ретрансляция информации учебника или педагога.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Подобная ситуация приводит к снижению мыслительной активности у подростков, интеллектуальной апатии и потере интереса к обучению.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Педагогическая ситуация </w:t>
      </w:r>
    </w:p>
    <w:p w:rsidR="00CF3995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Трансляция культуры НИР. В процессе преподавания автором кейса не ставится задача представления для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чистоты единицы содержания МП «Знание» (Важно самому педагогу удерживать ту единицу содержания, с которой происходит работа, а для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6-го класса это не актуально). Единица содержания</w:t>
      </w:r>
      <w:r w:rsidR="00CF3995" w:rsidRPr="00C02BD8">
        <w:rPr>
          <w:rFonts w:ascii="Times New Roman" w:hAnsi="Times New Roman" w:cs="Times New Roman"/>
          <w:sz w:val="28"/>
          <w:szCs w:val="28"/>
        </w:rPr>
        <w:t>,</w:t>
      </w:r>
      <w:r w:rsidRPr="00C02BD8">
        <w:rPr>
          <w:rFonts w:ascii="Times New Roman" w:hAnsi="Times New Roman" w:cs="Times New Roman"/>
          <w:sz w:val="28"/>
          <w:szCs w:val="28"/>
        </w:rPr>
        <w:t xml:space="preserve"> осваиваемая учащимися</w:t>
      </w:r>
      <w:r w:rsidR="00CF3995" w:rsidRPr="00C02BD8">
        <w:rPr>
          <w:rFonts w:ascii="Times New Roman" w:hAnsi="Times New Roman" w:cs="Times New Roman"/>
          <w:sz w:val="28"/>
          <w:szCs w:val="28"/>
        </w:rPr>
        <w:t>,</w:t>
      </w:r>
      <w:r w:rsidRPr="00C02BD8">
        <w:rPr>
          <w:rFonts w:ascii="Times New Roman" w:hAnsi="Times New Roman" w:cs="Times New Roman"/>
          <w:sz w:val="28"/>
          <w:szCs w:val="28"/>
        </w:rPr>
        <w:t xml:space="preserve"> является сочетанной (база – работа с различением, идеализацией (организованности знания), вспомогательная – схематизация). В процессе обучения работа строится на материале предмета «Биология».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оказываются в ситуации недостаточности представлений о способе движения брюхоногих моллюсков (через постановку задачи в технологии ЗФО). Информационный поиск не позволяет ответить на поставленный в начале модуля вопрос однозначно (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попадают в ситуацию недостаточности средств для ответа на вопрос). Уровень способности к схематизации закономерно не высок (нет различения между рисунком и схемой, материальным и идеальным, главным и второстепенным). Поскольку, в процессе обсуждения версий движения улитки, требуется наглядно представить видение способа движения на доске,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последовательно исключают со своих изображений второстепенные детали, приближая изображения к схеме. Обсуждение представленных на доске схем приводит к формированию единого пространства понимания в классе. При выявлении идеальных моделей движения (исходя из представленных схем), в процессе сопоставления оных, перед учащимися ставится задача проекции выделенных способов движения на реальные биологические объекты (найти животных, реализующих выявленные схемы движения).  Постоянный переход от идеальной схемы к реальному движущемуся объекту помогает удерживать интерес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к работе в модуле (долго фокусировать внимание на идеальном объекте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обучающимся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сложно).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последовательно, по мере формирования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способа работы с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еди</w:t>
      </w:r>
      <w:r w:rsidRPr="00C02BD8">
        <w:rPr>
          <w:rFonts w:ascii="Times New Roman" w:hAnsi="Times New Roman" w:cs="Times New Roman"/>
          <w:sz w:val="28"/>
          <w:szCs w:val="28"/>
        </w:rPr>
        <w:lastRenderedPageBreak/>
        <w:t xml:space="preserve">ницей содержания, работают с пониманием, различением, идеализацией и моделированием. В процессе работы рефлексивные остановки педагога позволяют акцентировать внимание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на обучении способу работы и ввести новые представления о содержании учебной деятельности. </w:t>
      </w:r>
    </w:p>
    <w:p w:rsidR="00CF3995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>Уровень кейса:</w:t>
      </w:r>
      <w:r w:rsidRPr="00C02BD8">
        <w:rPr>
          <w:rFonts w:ascii="Times New Roman" w:hAnsi="Times New Roman" w:cs="Times New Roman"/>
          <w:sz w:val="28"/>
          <w:szCs w:val="28"/>
        </w:rPr>
        <w:t xml:space="preserve"> Данный кейс соответствует в пределе 1 и 2 уровню ограничений (ограничение 1-го уровня – исследование – поиск информации, в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в интернете; ограничения 2-го уровня – углубленное исследование, в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теоретическое)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>Место кейса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 структуре образовательной программы: Данный кейс позволяет освоить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обучающимся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аналитический способ работы. Это важно для формирования естественно</w:t>
      </w:r>
      <w:r w:rsidR="00CF3995" w:rsidRPr="00C02BD8">
        <w:rPr>
          <w:rFonts w:ascii="Times New Roman" w:hAnsi="Times New Roman" w:cs="Times New Roman"/>
          <w:sz w:val="28"/>
          <w:szCs w:val="28"/>
        </w:rPr>
        <w:t>-</w:t>
      </w:r>
      <w:r w:rsidRPr="00C02BD8">
        <w:rPr>
          <w:rFonts w:ascii="Times New Roman" w:hAnsi="Times New Roman" w:cs="Times New Roman"/>
          <w:sz w:val="28"/>
          <w:szCs w:val="28"/>
        </w:rPr>
        <w:t xml:space="preserve">научного способа взаимодействия с объектами окружающей среды. Подобный способ работы подразумевает исключение разрушающих методов исследования по отношению к живому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объёкту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В рамках вводного модуля образовательной программы кейс может быть выстроен педагогом в любом удобном для него хронологическом порядке (по отношению </w:t>
      </w:r>
      <w:proofErr w:type="gramStart"/>
      <w:r w:rsidRPr="00C02BD8">
        <w:rPr>
          <w:rFonts w:ascii="Times New Roman" w:hAnsi="Times New Roman" w:cs="Times New Roman"/>
          <w:sz w:val="28"/>
          <w:szCs w:val="28"/>
        </w:rPr>
        <w:t>к других кейсам</w:t>
      </w:r>
      <w:proofErr w:type="gramEnd"/>
      <w:r w:rsidRPr="00C02BD8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Минимально необходимый уровень компетенций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Работа над данным кейсом может быть выстроена без ограничений по уровню компетенций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Цели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="00CF3995" w:rsidRPr="00C02BD8">
        <w:rPr>
          <w:rFonts w:ascii="Times New Roman" w:hAnsi="Times New Roman" w:cs="Times New Roman"/>
          <w:color w:val="auto"/>
          <w:sz w:val="28"/>
          <w:szCs w:val="28"/>
        </w:rPr>
        <w:t>освоение основ</w:t>
      </w:r>
      <w:r w:rsidR="005E1350"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наблюдения и постановки биологических опытов</w:t>
      </w:r>
      <w:r w:rsidR="00CF3995" w:rsidRPr="00C02BD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="006E22B5"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теоретического мышления.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color w:val="auto"/>
          <w:sz w:val="28"/>
          <w:szCs w:val="28"/>
        </w:rPr>
        <w:t>Предполагаемые</w:t>
      </w:r>
      <w:r w:rsidRPr="00C02BD8">
        <w:rPr>
          <w:rFonts w:ascii="Times New Roman" w:hAnsi="Times New Roman" w:cs="Times New Roman"/>
          <w:b/>
          <w:sz w:val="28"/>
          <w:szCs w:val="28"/>
        </w:rPr>
        <w:t xml:space="preserve"> образовательные результаты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В рамках решения предметных педагогических задач данный кейс позволяет ввести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 основы теоретической исследовательской деятельности</w:t>
      </w:r>
      <w:r w:rsidR="006E22B5" w:rsidRPr="00C02BD8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Pr="00C02BD8">
        <w:rPr>
          <w:rFonts w:ascii="Times New Roman" w:hAnsi="Times New Roman" w:cs="Times New Roman"/>
          <w:sz w:val="28"/>
          <w:szCs w:val="28"/>
        </w:rPr>
        <w:t xml:space="preserve"> наблюдение, выдвижение гипотез, проверку гипотез на практике.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Процедуры и формы выявления образовательного результата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Критерии оценки работы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 модуле и ожидаемый результат освоения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содержания (каждый пу</w:t>
      </w:r>
      <w:r w:rsidR="006E22B5" w:rsidRPr="00C02BD8">
        <w:rPr>
          <w:rFonts w:ascii="Times New Roman" w:hAnsi="Times New Roman" w:cs="Times New Roman"/>
          <w:sz w:val="28"/>
          <w:szCs w:val="28"/>
        </w:rPr>
        <w:t>н</w:t>
      </w:r>
      <w:r w:rsidRPr="00C02BD8">
        <w:rPr>
          <w:rFonts w:ascii="Times New Roman" w:hAnsi="Times New Roman" w:cs="Times New Roman"/>
          <w:sz w:val="28"/>
          <w:szCs w:val="28"/>
        </w:rPr>
        <w:t xml:space="preserve">кт 1 балл).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Оценка способности – есть/нет. </w:t>
      </w:r>
    </w:p>
    <w:p w:rsidR="00C157F1" w:rsidRPr="00C02BD8" w:rsidRDefault="006E22B5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1. Понимание</w:t>
      </w:r>
      <w:r w:rsidRPr="00C02BD8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Понимающ</w:t>
      </w:r>
      <w:r w:rsidR="005E1350" w:rsidRPr="00C02BD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е чтение (ч</w:t>
      </w:r>
      <w:r w:rsidR="006E22B5" w:rsidRPr="00C02BD8">
        <w:rPr>
          <w:rFonts w:ascii="Times New Roman" w:hAnsi="Times New Roman" w:cs="Times New Roman"/>
          <w:color w:val="auto"/>
          <w:sz w:val="28"/>
          <w:szCs w:val="28"/>
        </w:rPr>
        <w:t>ерез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вопросы</w:t>
      </w:r>
      <w:r w:rsidRPr="00C02BD8">
        <w:rPr>
          <w:rFonts w:ascii="Times New Roman" w:hAnsi="Times New Roman" w:cs="Times New Roman"/>
          <w:sz w:val="28"/>
          <w:szCs w:val="28"/>
        </w:rPr>
        <w:t xml:space="preserve"> на понимание – </w:t>
      </w:r>
      <w:proofErr w:type="spellStart"/>
      <w:r w:rsidR="00407CE0">
        <w:rPr>
          <w:rFonts w:ascii="Times New Roman" w:hAnsi="Times New Roman" w:cs="Times New Roman"/>
          <w:sz w:val="28"/>
          <w:szCs w:val="28"/>
        </w:rPr>
        <w:t>обучающийхся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задаёт вопросы, основанные на собственной интерпретации материала, содержащие собственный вывод или гипотезу.)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Понимающее слушание (</w:t>
      </w:r>
      <w:r w:rsidR="006E22B5" w:rsidRPr="00C02BD8">
        <w:rPr>
          <w:rFonts w:ascii="Times New Roman" w:hAnsi="Times New Roman" w:cs="Times New Roman"/>
          <w:color w:val="auto"/>
          <w:sz w:val="28"/>
          <w:szCs w:val="28"/>
        </w:rPr>
        <w:t>через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способность</w:t>
      </w:r>
      <w:r w:rsidRPr="00C02BD8">
        <w:rPr>
          <w:rFonts w:ascii="Times New Roman" w:hAnsi="Times New Roman" w:cs="Times New Roman"/>
          <w:sz w:val="28"/>
          <w:szCs w:val="28"/>
        </w:rPr>
        <w:t xml:space="preserve"> к обобщению и отношение к дискуссии)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2. Содержательная активность</w:t>
      </w:r>
      <w:r w:rsidR="006E22B5" w:rsidRPr="00C02BD8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Работа в группе (слушае</w:t>
      </w:r>
      <w:r w:rsidR="006E22B5" w:rsidRPr="00C02BD8">
        <w:rPr>
          <w:rFonts w:ascii="Times New Roman" w:hAnsi="Times New Roman" w:cs="Times New Roman"/>
          <w:sz w:val="28"/>
          <w:szCs w:val="28"/>
        </w:rPr>
        <w:t>т, дополняет, включён в работу)</w:t>
      </w:r>
      <w:r w:rsidR="006E22B5" w:rsidRPr="00C02BD8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Коммуникация с педагогом (содержательная, без попытки манипуляции)</w:t>
      </w:r>
      <w:r w:rsidR="006E22B5" w:rsidRPr="00C02BD8">
        <w:rPr>
          <w:rFonts w:ascii="Times New Roman" w:hAnsi="Times New Roman" w:cs="Times New Roman"/>
          <w:sz w:val="28"/>
          <w:szCs w:val="28"/>
        </w:rPr>
        <w:t>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Коммуникация между группами (включён в обсуждение, выстраивает дискуссию, дополняет версию своей группы или версии других групп)</w:t>
      </w:r>
      <w:r w:rsidR="006E22B5" w:rsidRPr="00C02BD8">
        <w:rPr>
          <w:rFonts w:ascii="Times New Roman" w:hAnsi="Times New Roman" w:cs="Times New Roman"/>
          <w:sz w:val="28"/>
          <w:szCs w:val="28"/>
        </w:rPr>
        <w:t>;</w:t>
      </w:r>
    </w:p>
    <w:p w:rsidR="00C157F1" w:rsidRPr="00C02BD8" w:rsidRDefault="006E22B5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3. Различение;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lastRenderedPageBreak/>
        <w:t>• Выявление основания для различения (через идеализацию – выявляет признак, на основании которого строится различение одного от иного)</w:t>
      </w:r>
      <w:r w:rsidR="006E22B5" w:rsidRPr="00C02BD8">
        <w:rPr>
          <w:rFonts w:ascii="Times New Roman" w:hAnsi="Times New Roman" w:cs="Times New Roman"/>
          <w:sz w:val="28"/>
          <w:szCs w:val="28"/>
        </w:rPr>
        <w:t>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Фиксация различий между абстракцией и идеализацией как способом работы (идеализация – совокупность признаков, определяющая генеральную совокупность явления; абстракция – совокупность признаков, не определяющих совокупность явления. Пример бытовой абстракции – «все мужчины сволочи»</w:t>
      </w:r>
      <w:r w:rsidR="006E22B5" w:rsidRPr="00C02BD8">
        <w:rPr>
          <w:rFonts w:ascii="Times New Roman" w:hAnsi="Times New Roman" w:cs="Times New Roman"/>
          <w:sz w:val="28"/>
          <w:szCs w:val="28"/>
        </w:rPr>
        <w:t xml:space="preserve"> или «все рыжие наглые» и т.</w:t>
      </w:r>
      <w:r w:rsidR="006E22B5" w:rsidRPr="00C02BD8">
        <w:rPr>
          <w:rFonts w:ascii="Times New Roman" w:hAnsi="Times New Roman" w:cs="Times New Roman"/>
          <w:color w:val="auto"/>
          <w:sz w:val="28"/>
          <w:szCs w:val="28"/>
        </w:rPr>
        <w:t>д.).</w:t>
      </w:r>
    </w:p>
    <w:p w:rsidR="00C157F1" w:rsidRPr="00C02BD8" w:rsidRDefault="006E22B5" w:rsidP="00C157F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color w:val="auto"/>
          <w:sz w:val="28"/>
          <w:szCs w:val="28"/>
        </w:rPr>
        <w:t>4. Способность к схематизации:</w:t>
      </w:r>
    </w:p>
    <w:p w:rsidR="00C157F1" w:rsidRPr="00C02BD8" w:rsidRDefault="006E22B5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="00C157F1" w:rsidRPr="00C02BD8">
        <w:rPr>
          <w:rFonts w:ascii="Times New Roman" w:hAnsi="Times New Roman" w:cs="Times New Roman"/>
          <w:color w:val="auto"/>
          <w:sz w:val="28"/>
          <w:szCs w:val="28"/>
        </w:rPr>
        <w:t>Выявление главного на рисунке (чтение</w:t>
      </w:r>
      <w:r w:rsidR="00C157F1" w:rsidRPr="00C02BD8">
        <w:rPr>
          <w:rFonts w:ascii="Times New Roman" w:hAnsi="Times New Roman" w:cs="Times New Roman"/>
          <w:sz w:val="28"/>
          <w:szCs w:val="28"/>
        </w:rPr>
        <w:t xml:space="preserve"> рисунка)</w:t>
      </w:r>
      <w:r w:rsidRPr="00C02BD8">
        <w:rPr>
          <w:rFonts w:ascii="Times New Roman" w:hAnsi="Times New Roman" w:cs="Times New Roman"/>
          <w:sz w:val="28"/>
          <w:szCs w:val="28"/>
        </w:rPr>
        <w:t>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Изображение главного в понятных для других символах</w:t>
      </w:r>
      <w:r w:rsidR="006E22B5" w:rsidRPr="00C02BD8">
        <w:rPr>
          <w:rFonts w:ascii="Times New Roman" w:hAnsi="Times New Roman" w:cs="Times New Roman"/>
          <w:sz w:val="28"/>
          <w:szCs w:val="28"/>
        </w:rPr>
        <w:t>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Перевод рисунка в схему</w:t>
      </w:r>
      <w:r w:rsidR="006E22B5" w:rsidRPr="00C02BD8">
        <w:rPr>
          <w:rFonts w:ascii="Times New Roman" w:hAnsi="Times New Roman" w:cs="Times New Roman"/>
          <w:sz w:val="28"/>
          <w:szCs w:val="28"/>
        </w:rPr>
        <w:t>;</w:t>
      </w:r>
    </w:p>
    <w:p w:rsidR="00C157F1" w:rsidRPr="00C02BD8" w:rsidRDefault="006E22B5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5. Позиционность;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Удержание ученической позиции (не скатывается в обиду или раздражение, не настаивает на собственной правоте из упрямства, но содержательно отстаивает свою точку зрения).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6. Способность к рефлексии</w:t>
      </w:r>
      <w:r w:rsidR="006E22B5" w:rsidRPr="00C02BD8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Что делали</w:t>
      </w:r>
      <w:r w:rsidR="006E22B5" w:rsidRPr="00C02BD8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color w:val="auto"/>
          <w:sz w:val="28"/>
          <w:szCs w:val="28"/>
        </w:rPr>
        <w:t>• Чему научился</w:t>
      </w:r>
      <w:r w:rsidR="006E22B5" w:rsidRPr="00C02BD8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color w:val="auto"/>
          <w:sz w:val="28"/>
          <w:szCs w:val="28"/>
        </w:rPr>
        <w:t>• Каким образом пришли к выводу</w:t>
      </w:r>
      <w:r w:rsidR="006E22B5" w:rsidRPr="00C02BD8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Личное отношение к процессу обучения</w:t>
      </w:r>
      <w:r w:rsidR="006E22B5" w:rsidRPr="00C02BD8">
        <w:rPr>
          <w:rFonts w:ascii="Times New Roman" w:hAnsi="Times New Roman" w:cs="Times New Roman"/>
          <w:sz w:val="28"/>
          <w:szCs w:val="28"/>
        </w:rPr>
        <w:t>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color w:val="auto"/>
          <w:sz w:val="28"/>
          <w:szCs w:val="28"/>
        </w:rPr>
        <w:t>Количество часов</w:t>
      </w:r>
      <w:r w:rsidR="006E22B5" w:rsidRPr="00C02BD8">
        <w:rPr>
          <w:rFonts w:ascii="Times New Roman" w:hAnsi="Times New Roman" w:cs="Times New Roman"/>
          <w:color w:val="auto"/>
          <w:sz w:val="28"/>
          <w:szCs w:val="28"/>
        </w:rPr>
        <w:t>: вр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емя</w:t>
      </w:r>
      <w:r w:rsidR="007F576E"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2F1B" w:rsidRPr="00C02BD8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322F1B" w:rsidRPr="00C02BD8">
        <w:rPr>
          <w:rFonts w:ascii="Times New Roman" w:hAnsi="Times New Roman" w:cs="Times New Roman"/>
          <w:sz w:val="28"/>
          <w:szCs w:val="28"/>
        </w:rPr>
        <w:t xml:space="preserve"> над </w:t>
      </w:r>
      <w:r w:rsidR="00322F1B" w:rsidRPr="00C02BD8">
        <w:rPr>
          <w:rFonts w:ascii="Times New Roman" w:hAnsi="Times New Roman" w:cs="Times New Roman"/>
          <w:color w:val="auto"/>
          <w:sz w:val="28"/>
          <w:szCs w:val="28"/>
        </w:rPr>
        <w:t>кейсом –</w:t>
      </w:r>
      <w:r w:rsidR="00D5703F" w:rsidRPr="00C02BD8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322F1B"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6E22B5" w:rsidRPr="00C02BD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22F1B"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703F" w:rsidRPr="00C02BD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занятий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по 2 часа.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Полученные в процессе работы над кейсом компетенции закрепляются в процессе работы на другом биологическом объекте (рыба, птица, медуза, дождевой червь, гусеница и т.д.) – 5 ч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Дорожная карта кейса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Этапы работы: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t>Занятие 1</w:t>
      </w:r>
      <w:r w:rsidR="00D5703F" w:rsidRPr="00C02BD8">
        <w:rPr>
          <w:rFonts w:ascii="Times New Roman" w:hAnsi="Times New Roman" w:cs="Times New Roman"/>
          <w:i/>
          <w:sz w:val="28"/>
          <w:szCs w:val="28"/>
        </w:rPr>
        <w:t>-2</w:t>
      </w:r>
      <w:r w:rsidRPr="00C02BD8">
        <w:rPr>
          <w:rFonts w:ascii="Times New Roman" w:hAnsi="Times New Roman" w:cs="Times New Roman"/>
          <w:i/>
          <w:sz w:val="28"/>
          <w:szCs w:val="28"/>
        </w:rPr>
        <w:t xml:space="preserve">. Введение в модуль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Материал: Непосредственное наблюдение за передвижением брюхоногих моллюсков, структура биологического знания, обсуждение способа работы в модуле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Цель: Мотивация обучающихся на работу в модуле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Основная единица: Понимание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Описание: Соотнесение элементов структуры биологического знания (структурно-функциональной единицы в данном случае) с живым объектом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описать и нарисовать «схему» движения улитки, познакомиться с анатомией улитки (свободный поиск источника информации)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F1" w:rsidRPr="00C02BD8" w:rsidRDefault="00D5703F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t>Занятие 3</w:t>
      </w:r>
      <w:r w:rsidR="00C157F1" w:rsidRPr="00C02BD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Построение групповой работы</w:t>
      </w:r>
      <w:r w:rsidR="006E22B5" w:rsidRPr="00C02BD8">
        <w:rPr>
          <w:rFonts w:ascii="Times New Roman" w:hAnsi="Times New Roman" w:cs="Times New Roman"/>
          <w:sz w:val="28"/>
          <w:szCs w:val="28"/>
        </w:rPr>
        <w:t>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lastRenderedPageBreak/>
        <w:t xml:space="preserve">Материал: На основании обсуждения результатов домашней работы (предварительно педагог просматривает рисунки и объединяет версии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по подобию) На доске восстанавливаются схемы передвижения после обсуждения в группах значимых элементов Схемы восстанавливаются на доске учителем. Продолжаем обсуждение (групповое и выступление от групп)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Цель: Работа по выстраиванию коммуникации внутри групп, введение основных правил групповой работы. Вынесение обобщённых версий на доску. Обсуждение версий.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Основная единица: Понимание. Различение.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Описание: Выделение основания различения рисунков различных групп, выявление главного на каждом рисунке, выработка общего языка схематизации с опорой на знания в области математики Примечания, домашнее задание: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перерисовать «схему» движения улитки, убрав всё лишнее, оставив только то, что связано с механикой движения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C02B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5703F" w:rsidRPr="00C02BD8">
        <w:rPr>
          <w:rFonts w:ascii="Times New Roman" w:hAnsi="Times New Roman" w:cs="Times New Roman"/>
          <w:i/>
          <w:color w:val="auto"/>
          <w:sz w:val="28"/>
          <w:szCs w:val="28"/>
        </w:rPr>
        <w:t>4-5</w:t>
      </w:r>
      <w:r w:rsidRPr="00C02B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Материал: Учащимися найдены способы движения головоногих моллюсков, гусениц, безногих рептилий и частично брюхоногих моллюсков. Фотография поперечной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исчерченности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подошвы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брухоногого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моллюска Цель: Рефлексивное занятие (что сделано, каким образом</w:t>
      </w:r>
      <w:r w:rsidR="00E21164" w:rsidRPr="00C02BD8">
        <w:rPr>
          <w:rFonts w:ascii="Times New Roman" w:hAnsi="Times New Roman" w:cs="Times New Roman"/>
          <w:sz w:val="28"/>
          <w:szCs w:val="28"/>
        </w:rPr>
        <w:t xml:space="preserve"> </w:t>
      </w:r>
      <w:r w:rsidRPr="00C02BD8">
        <w:rPr>
          <w:rFonts w:ascii="Times New Roman" w:hAnsi="Times New Roman" w:cs="Times New Roman"/>
          <w:sz w:val="28"/>
          <w:szCs w:val="28"/>
        </w:rPr>
        <w:t xml:space="preserve">вышли на результат, на сколько результат соответствует задаче модуля).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Основная единица: Рефлексия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выявляют версии, которые не соответствуют задаче модуля, фиксируют способ работы (понимание, схематизация, коммуникация, рефлексия, соотнесение представлений и реального объекта), определение ограниченности гипотезы движения улитки (что объясняет, что нет).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ответить на вопрос: как объяснить поперечную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исчерченность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подошвы моллюска, если площадь подошвы в процессе передвижения не меняется?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t xml:space="preserve">Занятие </w:t>
      </w:r>
      <w:r w:rsidR="00D5703F" w:rsidRPr="00C02BD8">
        <w:rPr>
          <w:rFonts w:ascii="Times New Roman" w:hAnsi="Times New Roman" w:cs="Times New Roman"/>
          <w:i/>
          <w:color w:val="auto"/>
          <w:sz w:val="28"/>
          <w:szCs w:val="28"/>
        </w:rPr>
        <w:t>6-7</w:t>
      </w:r>
      <w:r w:rsidRPr="00C02B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Материал: Введение критериев оценки за работу в модуле.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Обсуждение домашнего задания.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Цель: Рефлексивное занятие. Акцентировать деятельность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на оцениваемых фокусах работы.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Основная единица: Рефлексия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соотносили свою работу в модуле и критерии оценивания работы. Примечания, домашнее задание: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двухтактное: 1. перешло с прошлого занятия (версии не состоятельны); 2. оценить свою деятельность в блоке согласно предложенным критериям.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C02BD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5703F" w:rsidRPr="00C02BD8">
        <w:rPr>
          <w:rFonts w:ascii="Times New Roman" w:hAnsi="Times New Roman" w:cs="Times New Roman"/>
          <w:i/>
          <w:color w:val="auto"/>
          <w:sz w:val="28"/>
          <w:szCs w:val="28"/>
        </w:rPr>
        <w:t>8</w:t>
      </w:r>
      <w:r w:rsidRPr="00C02BD8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Материал: Домашняя работа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lastRenderedPageBreak/>
        <w:t xml:space="preserve">Цель: Восстановление способа передвижения улитки, изображение схемы передвижения на организменном и тканевом уровне организации живого.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Основная единица: Идеализация, работа со структурой биологического знания, моделирование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производят перенос представлений, полученных в результате работы модуля на структуру биологического знания, выявляют ограничения в результате работы на одном уровне организации (организменном), получают представление о необходимости удержания и одновременного различения нескольких уровней организации живого объекта.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Примечания, домашнее задание: Если цель будет достигнута, то следующее занятие будет заключительное по данному модулю.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задаётся ситуационно (либо краткое описание способа движения улитки письменно по материалам работы в модуле, либо продолжение работы и привлечение дополнительного источника – фильм).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Методы работы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Поскольку данный кейс представляет собой вариант работы по выявлению общих закономерностей, принципов (в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д.сл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движения брюхоногих моллюсков) при изучении феномена, применяются теоретические методы исследования.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Оборудование и материалы</w:t>
      </w:r>
      <w:r w:rsidR="006E22B5" w:rsidRPr="00C02BD8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Брюхоногие моллюски (как водные, так и сухопутные)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Видеоподборка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передвижения моллюсков по повер</w:t>
      </w:r>
      <w:r w:rsidR="006E22B5" w:rsidRPr="00C02BD8">
        <w:rPr>
          <w:rFonts w:ascii="Times New Roman" w:hAnsi="Times New Roman" w:cs="Times New Roman"/>
          <w:sz w:val="28"/>
          <w:szCs w:val="28"/>
        </w:rPr>
        <w:t>х</w:t>
      </w:r>
      <w:r w:rsidRPr="00C02BD8">
        <w:rPr>
          <w:rFonts w:ascii="Times New Roman" w:hAnsi="Times New Roman" w:cs="Times New Roman"/>
          <w:sz w:val="28"/>
          <w:szCs w:val="28"/>
        </w:rPr>
        <w:t>ности</w:t>
      </w:r>
      <w:r w:rsidR="006E22B5" w:rsidRPr="00C02BD8">
        <w:rPr>
          <w:rFonts w:ascii="Times New Roman" w:hAnsi="Times New Roman" w:cs="Times New Roman"/>
          <w:sz w:val="28"/>
          <w:szCs w:val="28"/>
        </w:rPr>
        <w:t>.</w:t>
      </w:r>
    </w:p>
    <w:p w:rsidR="00322F1B" w:rsidRPr="00C02BD8" w:rsidRDefault="00322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57F1" w:rsidRPr="00C02BD8" w:rsidRDefault="00C02BD8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кейса</w:t>
      </w:r>
      <w:r w:rsidR="00C157F1" w:rsidRPr="00C02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7F1" w:rsidRPr="00C02B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«Действие слюны на крахмал». </w:t>
      </w:r>
    </w:p>
    <w:p w:rsidR="006E22B5" w:rsidRPr="00C02BD8" w:rsidRDefault="006E22B5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Проблемная ситуация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на уроках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предметов естественнонаучного цикла выполняются строго по алгоритму, предлагаемому педагогом. Иными словами, лабораторные работы – это примитивное повторение действий по заданному алгоритму. Такой подход удобен для педагога, но ничего не даёт с позиции развивающего обучения учащемуся.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., выполнение лабораторных работы по предметам не связано с обучением типам деятельности, что мешает формированию самоопределения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 отношении к будущим профессиям.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Педагогическая ситуация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Уровень кейса: данный кейс соответствует в пределе 1 и 2 уровню ограничений (ограничение 1-го уровень – исследование – поиск информации, в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в интернете; ограничения 2-го уровня – углубленное исследование, в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. теоретическое)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Место кейса в структуре образовательной программы: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Данный кейс позволяет восстановить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обучающимся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основные ограничения при проведении лабораторно-исследовательских работ.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Цели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Образовательная – освоение основ практической постановки эксперимента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1. Восстановление рамки исследовательской работы (наблюдение, описание, выдвижение гипотез, эксперимент, анализ результатов, выдвижение гипотез и т.д.)</w:t>
      </w:r>
      <w:r w:rsidR="006E22B5" w:rsidRPr="00C02BD8">
        <w:rPr>
          <w:rFonts w:ascii="Times New Roman" w:hAnsi="Times New Roman" w:cs="Times New Roman"/>
          <w:sz w:val="28"/>
          <w:szCs w:val="28"/>
        </w:rPr>
        <w:t>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2. Восстановление принципов научной работы (правдивость,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укоренённость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в научной традиции и т.д.)</w:t>
      </w:r>
      <w:r w:rsidR="006E22B5" w:rsidRPr="00C02BD8">
        <w:rPr>
          <w:rFonts w:ascii="Times New Roman" w:hAnsi="Times New Roman" w:cs="Times New Roman"/>
          <w:sz w:val="28"/>
          <w:szCs w:val="28"/>
        </w:rPr>
        <w:t>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3. Погружение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 ситуацию экспериментальной деятельности.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Предполагаемые образовательные результаты В рамках решения предметных педагогических задач данный кейс позволяет ввести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 основы практической исследовательской деятельности.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Процедуры и формы выявления образовательного результата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Критерии оценки работы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 модуле и ожидаемый результат освоения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содержания (каждый пу</w:t>
      </w:r>
      <w:r w:rsidR="007F576E" w:rsidRPr="00C02BD8">
        <w:rPr>
          <w:rFonts w:ascii="Times New Roman" w:hAnsi="Times New Roman" w:cs="Times New Roman"/>
          <w:sz w:val="28"/>
          <w:szCs w:val="28"/>
        </w:rPr>
        <w:t>н</w:t>
      </w:r>
      <w:r w:rsidRPr="00C02BD8">
        <w:rPr>
          <w:rFonts w:ascii="Times New Roman" w:hAnsi="Times New Roman" w:cs="Times New Roman"/>
          <w:sz w:val="28"/>
          <w:szCs w:val="28"/>
        </w:rPr>
        <w:t xml:space="preserve">кт 1 балл).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Оценка способности – есть/нет.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1. Понимание</w:t>
      </w:r>
      <w:r w:rsidR="00457716" w:rsidRPr="00C02BD8">
        <w:rPr>
          <w:rFonts w:ascii="Times New Roman" w:hAnsi="Times New Roman" w:cs="Times New Roman"/>
          <w:sz w:val="28"/>
          <w:szCs w:val="28"/>
        </w:rPr>
        <w:t>: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Понимаю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B20C5C" w:rsidRPr="00C02BD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02BD8">
        <w:rPr>
          <w:rFonts w:ascii="Times New Roman" w:hAnsi="Times New Roman" w:cs="Times New Roman"/>
          <w:sz w:val="28"/>
          <w:szCs w:val="28"/>
        </w:rPr>
        <w:t xml:space="preserve"> чтение (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457716" w:rsidRPr="00C02BD8">
        <w:rPr>
          <w:rFonts w:ascii="Times New Roman" w:hAnsi="Times New Roman" w:cs="Times New Roman"/>
          <w:color w:val="auto"/>
          <w:sz w:val="28"/>
          <w:szCs w:val="28"/>
        </w:rPr>
        <w:t>ерез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вопросы</w:t>
      </w:r>
      <w:r w:rsidRPr="00C02BD8">
        <w:rPr>
          <w:rFonts w:ascii="Times New Roman" w:hAnsi="Times New Roman" w:cs="Times New Roman"/>
          <w:sz w:val="28"/>
          <w:szCs w:val="28"/>
        </w:rPr>
        <w:t xml:space="preserve"> на понимание – </w:t>
      </w:r>
      <w:proofErr w:type="spellStart"/>
      <w:r w:rsidR="00407CE0">
        <w:rPr>
          <w:rFonts w:ascii="Times New Roman" w:hAnsi="Times New Roman" w:cs="Times New Roman"/>
          <w:sz w:val="28"/>
          <w:szCs w:val="28"/>
        </w:rPr>
        <w:t>обучающийхся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задаёт вопросы, основанные на собственной интерпретации материала, содержащие с</w:t>
      </w:r>
      <w:r w:rsidR="00457716" w:rsidRPr="00C02BD8">
        <w:rPr>
          <w:rFonts w:ascii="Times New Roman" w:hAnsi="Times New Roman" w:cs="Times New Roman"/>
          <w:sz w:val="28"/>
          <w:szCs w:val="28"/>
        </w:rPr>
        <w:t>обственный вывод или гипотезу.);</w:t>
      </w:r>
    </w:p>
    <w:p w:rsidR="00C157F1" w:rsidRPr="00C02BD8" w:rsidRDefault="00457716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lastRenderedPageBreak/>
        <w:t>• Понимающее слушание (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через</w:t>
      </w:r>
      <w:r w:rsidR="00B20C5C"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57F1" w:rsidRPr="00C02BD8">
        <w:rPr>
          <w:rFonts w:ascii="Times New Roman" w:hAnsi="Times New Roman" w:cs="Times New Roman"/>
          <w:color w:val="auto"/>
          <w:sz w:val="28"/>
          <w:szCs w:val="28"/>
        </w:rPr>
        <w:t>способность</w:t>
      </w:r>
      <w:r w:rsidR="00C157F1" w:rsidRPr="00C02BD8">
        <w:rPr>
          <w:rFonts w:ascii="Times New Roman" w:hAnsi="Times New Roman" w:cs="Times New Roman"/>
          <w:sz w:val="28"/>
          <w:szCs w:val="28"/>
        </w:rPr>
        <w:t xml:space="preserve"> к обобщению и отношение к дискуссии)</w:t>
      </w:r>
      <w:r w:rsidRPr="00C02BD8">
        <w:rPr>
          <w:rFonts w:ascii="Times New Roman" w:hAnsi="Times New Roman" w:cs="Times New Roman"/>
          <w:sz w:val="28"/>
          <w:szCs w:val="28"/>
        </w:rPr>
        <w:t>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2. Содержательная активность</w:t>
      </w:r>
      <w:r w:rsidR="00457716" w:rsidRPr="00C02BD8">
        <w:rPr>
          <w:rFonts w:ascii="Times New Roman" w:hAnsi="Times New Roman" w:cs="Times New Roman"/>
          <w:sz w:val="28"/>
          <w:szCs w:val="28"/>
        </w:rPr>
        <w:t>: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Работа в группе (слушае</w:t>
      </w:r>
      <w:r w:rsidR="00457716" w:rsidRPr="00C02BD8">
        <w:rPr>
          <w:rFonts w:ascii="Times New Roman" w:hAnsi="Times New Roman" w:cs="Times New Roman"/>
          <w:sz w:val="28"/>
          <w:szCs w:val="28"/>
        </w:rPr>
        <w:t>т, дополняет, включён в работу);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Коммуникация с педагогом (содержательная, без попытки манипуляции)</w:t>
      </w:r>
      <w:r w:rsidR="00457716" w:rsidRPr="00C02BD8">
        <w:rPr>
          <w:rFonts w:ascii="Times New Roman" w:hAnsi="Times New Roman" w:cs="Times New Roman"/>
          <w:sz w:val="28"/>
          <w:szCs w:val="28"/>
        </w:rPr>
        <w:t>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Коммуникация между группами (включён в обсуждение, выстраивает дискуссию, дополняет версию своей группы или версии других групп)</w:t>
      </w:r>
      <w:r w:rsidR="00457716" w:rsidRPr="00C02BD8">
        <w:rPr>
          <w:rFonts w:ascii="Times New Roman" w:hAnsi="Times New Roman" w:cs="Times New Roman"/>
          <w:sz w:val="28"/>
          <w:szCs w:val="28"/>
        </w:rPr>
        <w:t>;</w:t>
      </w:r>
    </w:p>
    <w:p w:rsidR="00C157F1" w:rsidRPr="00C02BD8" w:rsidRDefault="00457716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3. Различение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Выявление основания для различения (через идеализацию – выявляет признак, на основании которого строится разл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ич</w:t>
      </w:r>
      <w:r w:rsidR="00457716" w:rsidRPr="00C02BD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02BD8">
        <w:rPr>
          <w:rFonts w:ascii="Times New Roman" w:hAnsi="Times New Roman" w:cs="Times New Roman"/>
          <w:sz w:val="28"/>
          <w:szCs w:val="28"/>
        </w:rPr>
        <w:t>ие одного от иного)</w:t>
      </w:r>
      <w:r w:rsidR="00457716" w:rsidRPr="00C02BD8">
        <w:rPr>
          <w:rFonts w:ascii="Times New Roman" w:hAnsi="Times New Roman" w:cs="Times New Roman"/>
          <w:sz w:val="28"/>
          <w:szCs w:val="28"/>
        </w:rPr>
        <w:t>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Фиксация различий между абстракцией и идеализацией как способом работы (идеализация – совокупность признаков, определяющая генеральную совокупность явления; абстракция – совокупность признаков, не определяющих совокупность явления. Пример бытовой абстракции – «все мужчины сволочи» или «все рыжие наглые» и т.д.)</w:t>
      </w:r>
      <w:r w:rsidR="00457716" w:rsidRPr="00C02BD8">
        <w:rPr>
          <w:rFonts w:ascii="Times New Roman" w:hAnsi="Times New Roman" w:cs="Times New Roman"/>
          <w:sz w:val="28"/>
          <w:szCs w:val="28"/>
        </w:rPr>
        <w:t>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4. Способность к схематизации</w:t>
      </w:r>
      <w:r w:rsidR="00457716" w:rsidRPr="00C02BD8">
        <w:rPr>
          <w:rFonts w:ascii="Times New Roman" w:hAnsi="Times New Roman" w:cs="Times New Roman"/>
          <w:sz w:val="28"/>
          <w:szCs w:val="28"/>
        </w:rPr>
        <w:t>: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Выявление главного на рисунке (чтение рисунка)</w:t>
      </w:r>
      <w:r w:rsidR="00457716" w:rsidRPr="00C02BD8">
        <w:rPr>
          <w:rFonts w:ascii="Times New Roman" w:hAnsi="Times New Roman" w:cs="Times New Roman"/>
          <w:sz w:val="28"/>
          <w:szCs w:val="28"/>
        </w:rPr>
        <w:t>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Изображение главного в понятных для других символах • Перевод рисунка в схему</w:t>
      </w:r>
      <w:r w:rsidR="00457716" w:rsidRPr="00C02BD8">
        <w:rPr>
          <w:rFonts w:ascii="Times New Roman" w:hAnsi="Times New Roman" w:cs="Times New Roman"/>
          <w:sz w:val="28"/>
          <w:szCs w:val="28"/>
        </w:rPr>
        <w:t>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5. Позиционность</w:t>
      </w:r>
      <w:r w:rsidR="00457716" w:rsidRPr="00C02BD8">
        <w:rPr>
          <w:rFonts w:ascii="Times New Roman" w:hAnsi="Times New Roman" w:cs="Times New Roman"/>
          <w:sz w:val="28"/>
          <w:szCs w:val="28"/>
        </w:rPr>
        <w:t>: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Удержание ученической позиции (не скатывается в обиду или раздражение, не настаивает на собственной правоте из упрямства, но содержательно отстаивает свою точку зрения).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6. Способность к рефлексии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Что 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делали</w:t>
      </w:r>
      <w:r w:rsidR="00457716" w:rsidRPr="00C02BD8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C157F1" w:rsidRPr="00C02BD8" w:rsidRDefault="00457716" w:rsidP="00C157F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="00C157F1" w:rsidRPr="00C02BD8">
        <w:rPr>
          <w:rFonts w:ascii="Times New Roman" w:hAnsi="Times New Roman" w:cs="Times New Roman"/>
          <w:color w:val="auto"/>
          <w:sz w:val="28"/>
          <w:szCs w:val="28"/>
        </w:rPr>
        <w:t>Чему научился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C157F1" w:rsidRPr="00C02BD8" w:rsidRDefault="00457716" w:rsidP="00C157F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="00C157F1" w:rsidRPr="00C02BD8">
        <w:rPr>
          <w:rFonts w:ascii="Times New Roman" w:hAnsi="Times New Roman" w:cs="Times New Roman"/>
          <w:color w:val="auto"/>
          <w:sz w:val="28"/>
          <w:szCs w:val="28"/>
        </w:rPr>
        <w:t>Каким образом пришли к выводу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C157F1" w:rsidRPr="00C02BD8" w:rsidRDefault="00457716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• </w:t>
      </w:r>
      <w:r w:rsidR="00C157F1" w:rsidRPr="00C02BD8">
        <w:rPr>
          <w:rFonts w:ascii="Times New Roman" w:hAnsi="Times New Roman" w:cs="Times New Roman"/>
          <w:color w:val="auto"/>
          <w:sz w:val="28"/>
          <w:szCs w:val="28"/>
        </w:rPr>
        <w:t>Личное отношение к процессу обучения</w:t>
      </w:r>
      <w:r w:rsidRPr="00C02BD8">
        <w:rPr>
          <w:rFonts w:ascii="Times New Roman" w:hAnsi="Times New Roman" w:cs="Times New Roman"/>
          <w:sz w:val="28"/>
          <w:szCs w:val="28"/>
        </w:rPr>
        <w:t>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Критерии оценки лаборат</w:t>
      </w:r>
      <w:r w:rsidR="00457716" w:rsidRPr="00C02BD8">
        <w:rPr>
          <w:rFonts w:ascii="Times New Roman" w:hAnsi="Times New Roman" w:cs="Times New Roman"/>
          <w:sz w:val="28"/>
          <w:szCs w:val="28"/>
        </w:rPr>
        <w:t>орно- практической деятельности.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7. Ведение лабораторного журнала (описание целей, задач, об</w:t>
      </w:r>
      <w:r w:rsidR="007F576E" w:rsidRPr="00C02BD8">
        <w:rPr>
          <w:rFonts w:ascii="Times New Roman" w:hAnsi="Times New Roman" w:cs="Times New Roman"/>
          <w:sz w:val="28"/>
          <w:szCs w:val="28"/>
        </w:rPr>
        <w:t>о</w:t>
      </w:r>
      <w:r w:rsidRPr="00C02BD8">
        <w:rPr>
          <w:rFonts w:ascii="Times New Roman" w:hAnsi="Times New Roman" w:cs="Times New Roman"/>
          <w:sz w:val="28"/>
          <w:szCs w:val="28"/>
        </w:rPr>
        <w:t>рудования и приборов, методов, гипотеза, результаты и их интерпретация, достоверность – проверка повторами, выводы); 0-5 баллов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t xml:space="preserve">Занятие 1.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На первом такте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восстанавливают анатомию ротовой полости, пользуясь бытовыми представлениями, знаниями анатомии лицевого отдела черепа, рассматривая своё отражение в зеркале и на муляже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сагитального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разреза головы человека. После восстановления анатомии ротовой полости учителем задаётся вопрос: каковы функции слюны? Умозрительно удаётся определить функции смачивания пищи. Если на этом функции слюны завершаются, изменения вкуса при пережёвывании не должно происходить. Проверяем эту гипотезу эмпирически. Некоторые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по ходу первого такта указали на наличие бактерицидных свойств слюны, значение её кислот</w:t>
      </w:r>
      <w:r w:rsidRPr="00C02BD8">
        <w:rPr>
          <w:rFonts w:ascii="Times New Roman" w:hAnsi="Times New Roman" w:cs="Times New Roman"/>
          <w:sz w:val="28"/>
          <w:szCs w:val="28"/>
        </w:rPr>
        <w:lastRenderedPageBreak/>
        <w:t xml:space="preserve">ности, участии в переваривании пищи, однако не обладая знаниями по ферментативным реакциям и расщеплению сложных углеводов ферментами слюны, не имели представлений о причинах возникновения сладкого вкуса корочки хлеба в результате пережёвывания.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Такт 2. Поскольку корочка хлеба при тщательном пережёвывании приобретает сладковатый вкус, закономерен вопрос о причинах изменений вкуса.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выдвигают гипотезы. Учитель классифицирует и раскрывает их. Любопытно, что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рассматривали хлеб, как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однокомпонетное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вещество! Изменение представлений о биохимическом составе хлеба возникло после обсуждения технологии изготовления хлеба, начиная от получения зерна, культуры дрожжей, молока и масла.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восстанавливают схему приготовления теста с последующей термической обработкой хлебной заготовки. Поскольку хлеб оказался чрезвычайно сложен по своему составу, была составлена таблица компонентов (мука, дрожжи, вода, соль, сахар, молоко, масло). Вернувшись к вопросу блока, было предложено проследить за характером изменений при пережёвывании каждого компонента. Результаты занести в таблицу.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t xml:space="preserve">Занятие 2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Такт 3. Полученные результаты органолептической оценки были обобщены. На этом такте вводится понятие «объективные данные», «субъективное восприятие» и разбирается вопрос об объективизации полученных результатов. Обобщённое представление показало наличие сладкого вкуса у дрожжей (сразу), муки (по мере пережёвывания), масла сливочного сладкого (сразу). Поскольку мы наблюдали эффект появления сладкого вкуса у корочки хлеба и муки, было выдвинуто предположение (на основании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органолептики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) о том, что компонент, с которым происходят изменения, содержится в муке. Не у всех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(28 человек) получились сходные результаты. Разбирая условия постановки опыта, было выявлено, что часть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использовало для опыта сухие, а часть живые дрожжи (содержащие патоку в качестве ростовой среды). В качестве масла использовались и растительные и животные жиры. Через это стало возможным подойти к пониманию необходимости записи условий эксперимента для последующей его повторяемости и сопоставления полученных данных.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Такт 4. Из курса ботаники вспоминаем лабораторную работу «Действие йода на крахмал», восстанавливаем ход опыта (деление муки на клейковину и крахмал). Проверяем, сохраняется ли крахмал в тесте, </w:t>
      </w:r>
      <w:proofErr w:type="gramStart"/>
      <w:r w:rsidRPr="00C02BD8">
        <w:rPr>
          <w:rFonts w:ascii="Times New Roman" w:hAnsi="Times New Roman" w:cs="Times New Roman"/>
          <w:sz w:val="28"/>
          <w:szCs w:val="28"/>
        </w:rPr>
        <w:t>испечённом  хлебе</w:t>
      </w:r>
      <w:proofErr w:type="gramEnd"/>
      <w:r w:rsidRPr="00C02BD8">
        <w:rPr>
          <w:rFonts w:ascii="Times New Roman" w:hAnsi="Times New Roman" w:cs="Times New Roman"/>
          <w:sz w:val="28"/>
          <w:szCs w:val="28"/>
        </w:rPr>
        <w:t xml:space="preserve"> по наличию (отсутствию) окраски. </w:t>
      </w:r>
      <w:proofErr w:type="gramStart"/>
      <w:r w:rsidRPr="00C02BD8">
        <w:rPr>
          <w:rFonts w:ascii="Times New Roman" w:hAnsi="Times New Roman" w:cs="Times New Roman"/>
          <w:sz w:val="28"/>
          <w:szCs w:val="28"/>
        </w:rPr>
        <w:t>Для того, что бы</w:t>
      </w:r>
      <w:proofErr w:type="gramEnd"/>
      <w:r w:rsidRPr="00C02BD8">
        <w:rPr>
          <w:rFonts w:ascii="Times New Roman" w:hAnsi="Times New Roman" w:cs="Times New Roman"/>
          <w:sz w:val="28"/>
          <w:szCs w:val="28"/>
        </w:rPr>
        <w:t xml:space="preserve"> проверить, есть ли крахмал в остальных компонентах хлеба (кроме муки) проводим качественную пробу с йодом на дрожжи, воду, соль, сахар, молоко, масло. Результаты записываем в таблицу. Возвращаемся к анализу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органолептики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и качественной пробе на крахмал. Сопоставление двух массивов данных приводит к пониманию того, что изменения при пережёвывании происходит с крахмалом (или клейковиной?). Тут требуется доработка с постановкой опыта на полное вымывание крахмала из теста. На этом этапе осуществляется рефлексивная остановка для удержания цели эксперимента и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промысливанию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хода работ (что сделано, для </w:t>
      </w:r>
      <w:r w:rsidRPr="00C02BD8">
        <w:rPr>
          <w:rFonts w:ascii="Times New Roman" w:hAnsi="Times New Roman" w:cs="Times New Roman"/>
          <w:sz w:val="28"/>
          <w:szCs w:val="28"/>
        </w:rPr>
        <w:lastRenderedPageBreak/>
        <w:t xml:space="preserve">чего делалось, почему так, как можно иначе). Благодаря удержанию ситуации (которая начала ускользать от сознания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) выходим на опыт лабораторной работы «Действие слюны на крахмал». Проведение опыта задаётся на дом с последующим фотографированием и представлением результатов к обсуждению.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t xml:space="preserve">Занятие 3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Такт 5. Для того, чтобы включить всех отсутствующих на предыдущих занятиях в деятельность, а также для демонстрации способа постановки данного опыта, вначале урока проводим лабораторную работу «Действие слюны на крахмал».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предлагают (варианты выполнения работ). Выбираем вариант, при котором крахмал нанесён на носитель (бинт, марля, другая ткань). На этом этапе ещё раз обсуждаем важность записи данных, хода опыта, материалов и методов для последующего анализа результатов. Обсуждается понятие «контроль опыта». Проводится л/р. Результаты записываются. </w:t>
      </w:r>
    </w:p>
    <w:p w:rsidR="00C157F1" w:rsidRPr="00C02BD8" w:rsidRDefault="005F2FB3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 6. Обу</w:t>
      </w:r>
      <w:r w:rsidR="00C157F1" w:rsidRPr="00C02BD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7F1" w:rsidRPr="00C02BD8">
        <w:rPr>
          <w:rFonts w:ascii="Times New Roman" w:hAnsi="Times New Roman" w:cs="Times New Roman"/>
          <w:sz w:val="28"/>
          <w:szCs w:val="28"/>
        </w:rPr>
        <w:t xml:space="preserve">щимися выдвигаются гипотезы о причинах не окрашивания накрахмаленной ткани после взаимодействия её со слюной. Учитель работает с гипотезами, просит схематизировать их и предложить способ проверки правильности каждой.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Учащимися было выдвинуто две гипотезы: </w:t>
      </w:r>
    </w:p>
    <w:p w:rsidR="00C157F1" w:rsidRPr="00C02BD8" w:rsidRDefault="005F2FB3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C157F1" w:rsidRPr="00C02BD8">
        <w:rPr>
          <w:rFonts w:ascii="Times New Roman" w:hAnsi="Times New Roman" w:cs="Times New Roman"/>
          <w:sz w:val="28"/>
          <w:szCs w:val="28"/>
        </w:rPr>
        <w:t xml:space="preserve">рахмал обволакивается слюной, из-за чего не происходит взаимодействие с йодом. В этом случае оказалось не просто выйти на постановку обратного опыта (провести реакцию на крахмал с йодом с последующим исчезновением окраски под действием слюны). Однако после того, как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="00C157F1" w:rsidRPr="00C02BD8">
        <w:rPr>
          <w:rFonts w:ascii="Times New Roman" w:hAnsi="Times New Roman" w:cs="Times New Roman"/>
          <w:sz w:val="28"/>
          <w:szCs w:val="28"/>
        </w:rPr>
        <w:t xml:space="preserve"> составили таблицу компонентов, участвующих в опыте, предложение о проверке правильности утверждения, что от перемены </w:t>
      </w:r>
      <w:proofErr w:type="gramStart"/>
      <w:r w:rsidR="00C157F1" w:rsidRPr="00C02BD8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="00C157F1" w:rsidRPr="00C02BD8">
        <w:rPr>
          <w:rFonts w:ascii="Times New Roman" w:hAnsi="Times New Roman" w:cs="Times New Roman"/>
          <w:sz w:val="28"/>
          <w:szCs w:val="28"/>
        </w:rPr>
        <w:t xml:space="preserve"> слагаемых сумма не меняется, возникло.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2. Крахмал разрушается слюной, а продукты распада не реагируют с йодом с изменением окраски. Эта гипотеза получила своё подтверждение.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Был предложен опыт с выпариванием раствора крахмала со слюной с последующим растворением осадка. Контрольный раствор крахмала остался опалесцирующим, в то время как под дейст</w:t>
      </w:r>
      <w:r w:rsidR="007679FB" w:rsidRPr="00C02BD8">
        <w:rPr>
          <w:rFonts w:ascii="Times New Roman" w:hAnsi="Times New Roman" w:cs="Times New Roman"/>
          <w:sz w:val="28"/>
          <w:szCs w:val="28"/>
        </w:rPr>
        <w:t>вием слюны стал прозрачным. Посл</w:t>
      </w:r>
      <w:r w:rsidRPr="00C02BD8">
        <w:rPr>
          <w:rFonts w:ascii="Times New Roman" w:hAnsi="Times New Roman" w:cs="Times New Roman"/>
          <w:sz w:val="28"/>
          <w:szCs w:val="28"/>
        </w:rPr>
        <w:t>едующее</w:t>
      </w:r>
      <w:r w:rsidR="007679FB" w:rsidRPr="00C02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перерастворение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и добавление йода не приводило к появлению окраски.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t xml:space="preserve">Занятие 4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Такт 7. Итоговая рефлексия модуля.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По результатам эксперимента пишем отчёт об исследовательской работе учащегося.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Вопрос об изменении вкуса нас вывел на (требуется восстановить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обучающимся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1. Понимание</w:t>
      </w:r>
      <w:r w:rsidR="007679FB" w:rsidRPr="00C02BD8">
        <w:rPr>
          <w:rFonts w:ascii="Times New Roman" w:hAnsi="Times New Roman" w:cs="Times New Roman"/>
          <w:sz w:val="28"/>
          <w:szCs w:val="28"/>
        </w:rPr>
        <w:t xml:space="preserve"> действия фермента на полисахариды</w:t>
      </w:r>
      <w:r w:rsidRPr="00C02BD8">
        <w:rPr>
          <w:rFonts w:ascii="Times New Roman" w:hAnsi="Times New Roman" w:cs="Times New Roman"/>
          <w:sz w:val="28"/>
          <w:szCs w:val="28"/>
        </w:rPr>
        <w:t xml:space="preserve"> (крахмал)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2. Понимание природы крахмала (распадается на сладкий сахар, значит из сахаров состоит)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3. Освоение принципов исследовательской деятельности (описать этапы, вычистить результаты, представить в отчёте).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Такт 8. Освоение методов работы на ФЭК и СФ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lastRenderedPageBreak/>
        <w:t xml:space="preserve">Такт 9. Представление результатов работы групп на внутренней образовательной конференции (учимся представлять результаты). Выступление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 роли: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1. Докладчика (цели, задачи, методы, результаты и выводы);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2. Рецензента (что было важно в докладе, что упущено докладчиком, в чём ошибка, как исправить ошибку).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</w:p>
    <w:p w:rsidR="00C157F1" w:rsidRPr="00C02BD8" w:rsidRDefault="00C157F1" w:rsidP="00322F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Время ра</w:t>
      </w:r>
      <w:r w:rsidR="00CE1539" w:rsidRPr="00C02BD8">
        <w:rPr>
          <w:rFonts w:ascii="Times New Roman" w:hAnsi="Times New Roman" w:cs="Times New Roman"/>
          <w:sz w:val="28"/>
          <w:szCs w:val="28"/>
        </w:rPr>
        <w:t xml:space="preserve">боты над кейсом – </w:t>
      </w:r>
      <w:r w:rsidR="00CE1539" w:rsidRPr="00C02BD8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F576E"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79FB" w:rsidRPr="00C02BD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7F576E" w:rsidRPr="00C02BD8">
        <w:rPr>
          <w:rFonts w:ascii="Times New Roman" w:hAnsi="Times New Roman" w:cs="Times New Roman"/>
          <w:color w:val="auto"/>
          <w:sz w:val="28"/>
          <w:szCs w:val="28"/>
        </w:rPr>
        <w:t>асов,</w:t>
      </w:r>
      <w:r w:rsidR="007679FB"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 занятий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по 2 часа. </w:t>
      </w:r>
    </w:p>
    <w:p w:rsidR="00322F1B" w:rsidRPr="00C02BD8" w:rsidRDefault="00322F1B" w:rsidP="00322F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D8">
        <w:rPr>
          <w:rFonts w:ascii="Times New Roman" w:hAnsi="Times New Roman" w:cs="Times New Roman"/>
          <w:b/>
          <w:sz w:val="28"/>
          <w:szCs w:val="28"/>
        </w:rPr>
        <w:t xml:space="preserve">Дорожная карта кейса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t xml:space="preserve">Занятие: 1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Материал: Знания по анатомии ротовой полости. Корочки дрожжевого не сладкого ржаного хлеба.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Педагогическая задача: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Постановка задачи: почему корочка хлеба стано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57716" w:rsidRPr="00C02BD8">
        <w:rPr>
          <w:rFonts w:ascii="Times New Roman" w:hAnsi="Times New Roman" w:cs="Times New Roman"/>
          <w:color w:val="auto"/>
          <w:sz w:val="28"/>
          <w:szCs w:val="28"/>
        </w:rPr>
        <w:t>ится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сладкой при пережёвывании.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Основная единица содержания: Работа с гипотезами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Предполагаемый результат: Сформулировано несколько гипотез появления сладкого вкуса.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Примечания, домашнее задание: Важно сразу условиться с учащимися, что мы работает исключительно с теми знаниями, которые получены при рассмотрении анатомии ротовой полости и бытовым представлением о физиологии ротовой полости.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t xml:space="preserve">Занятие: 2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Материал: Гипотезы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Педагогическая задача: Запуск в сознании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поиска способов проверки гипотез. Погружение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 ситуацию экспериментальной деятельности</w:t>
      </w:r>
      <w:r w:rsidR="00457716" w:rsidRPr="00C02BD8">
        <w:rPr>
          <w:rFonts w:ascii="Times New Roman" w:hAnsi="Times New Roman" w:cs="Times New Roman"/>
          <w:sz w:val="28"/>
          <w:szCs w:val="28"/>
        </w:rPr>
        <w:t>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Основная единица содержания: Работа с гипотезами, схематизация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Предполагаемый результат: Частично восстановлены схемы о</w:t>
      </w:r>
      <w:r w:rsidR="00457716" w:rsidRPr="00C02BD8">
        <w:rPr>
          <w:rFonts w:ascii="Times New Roman" w:hAnsi="Times New Roman" w:cs="Times New Roman"/>
          <w:sz w:val="28"/>
          <w:szCs w:val="28"/>
        </w:rPr>
        <w:t>пытов для подтверждения гипотез.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Примечания, домашнее задание: Важно чётко фиксировать именно гипотезу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, не подменяя её своей. Работа с учебником не ведётся.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t xml:space="preserve">Занятие: 3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Материал: Реактивы, приборы, посуда, необходимые для проверки </w:t>
      </w:r>
      <w:proofErr w:type="gramStart"/>
      <w:r w:rsidRPr="00C02BD8">
        <w:rPr>
          <w:rFonts w:ascii="Times New Roman" w:hAnsi="Times New Roman" w:cs="Times New Roman"/>
          <w:sz w:val="28"/>
          <w:szCs w:val="28"/>
        </w:rPr>
        <w:t>гипотез</w:t>
      </w:r>
      <w:proofErr w:type="gramEnd"/>
      <w:r w:rsidRPr="00C02BD8">
        <w:rPr>
          <w:rFonts w:ascii="Times New Roman" w:hAnsi="Times New Roman" w:cs="Times New Roman"/>
          <w:sz w:val="28"/>
          <w:szCs w:val="28"/>
        </w:rPr>
        <w:t xml:space="preserve">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по первичным версиям</w:t>
      </w:r>
      <w:r w:rsidR="00457716" w:rsidRPr="00C02BD8">
        <w:rPr>
          <w:rFonts w:ascii="Times New Roman" w:hAnsi="Times New Roman" w:cs="Times New Roman"/>
          <w:sz w:val="28"/>
          <w:szCs w:val="28"/>
        </w:rPr>
        <w:t>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Педагогическая задача: Введение в постановку эксперимента (проверка гипотезы практикой)</w:t>
      </w:r>
      <w:r w:rsidR="00457716" w:rsidRPr="00C02BD8">
        <w:rPr>
          <w:rFonts w:ascii="Times New Roman" w:hAnsi="Times New Roman" w:cs="Times New Roman"/>
          <w:sz w:val="28"/>
          <w:szCs w:val="28"/>
        </w:rPr>
        <w:t>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Основная единица содержания: Наблюдение, понимание феномена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Предполагаемый результат: Изначально не получается сделать опыт, т.к. понимания ограничений (факторов) нет.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Примечания, домашнее задание: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должны восстановить что они делали и выдвинуть гипотезу о причинах неуспеха/успеха опыта.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Занятие: 4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Материал: Реактивы, приборы, посуда, необходимые для проверки </w:t>
      </w:r>
      <w:proofErr w:type="gramStart"/>
      <w:r w:rsidRPr="00C02BD8">
        <w:rPr>
          <w:rFonts w:ascii="Times New Roman" w:hAnsi="Times New Roman" w:cs="Times New Roman"/>
          <w:sz w:val="28"/>
          <w:szCs w:val="28"/>
        </w:rPr>
        <w:t>гипотез</w:t>
      </w:r>
      <w:proofErr w:type="gramEnd"/>
      <w:r w:rsidRPr="00C02BD8">
        <w:rPr>
          <w:rFonts w:ascii="Times New Roman" w:hAnsi="Times New Roman" w:cs="Times New Roman"/>
          <w:sz w:val="28"/>
          <w:szCs w:val="28"/>
        </w:rPr>
        <w:t xml:space="preserve">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по дополненным версиям</w:t>
      </w:r>
      <w:r w:rsidR="00457716" w:rsidRPr="00C02BD8">
        <w:rPr>
          <w:rFonts w:ascii="Times New Roman" w:hAnsi="Times New Roman" w:cs="Times New Roman"/>
          <w:sz w:val="28"/>
          <w:szCs w:val="28"/>
        </w:rPr>
        <w:t>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Педагогическая задача: Введение в постановку эксперимента (проверка гипотезы практикой)</w:t>
      </w:r>
      <w:r w:rsidR="00457716" w:rsidRPr="00C02BD8">
        <w:rPr>
          <w:rFonts w:ascii="Times New Roman" w:hAnsi="Times New Roman" w:cs="Times New Roman"/>
          <w:sz w:val="28"/>
          <w:szCs w:val="28"/>
        </w:rPr>
        <w:t>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Основная единица содержания: Наблюдение, понимание феномена</w:t>
      </w:r>
      <w:r w:rsidR="00457716" w:rsidRPr="00C02BD8">
        <w:rPr>
          <w:rFonts w:ascii="Times New Roman" w:hAnsi="Times New Roman" w:cs="Times New Roman"/>
          <w:sz w:val="28"/>
          <w:szCs w:val="28"/>
        </w:rPr>
        <w:t>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Предполагаемый результат: Добиваемся достоверности результатов эксперимента.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Примечания, домашнее задание: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должны восстановить что они делали и интерпретировать результаты, отвечая на вопрос кейса.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D8">
        <w:rPr>
          <w:rFonts w:ascii="Times New Roman" w:hAnsi="Times New Roman" w:cs="Times New Roman"/>
          <w:i/>
          <w:sz w:val="28"/>
          <w:szCs w:val="28"/>
        </w:rPr>
        <w:t xml:space="preserve">Занятие: 5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Материал: Материалы лабораторно-практических журналов, описание опытов, гипотезы и их обоснование в тетрадях 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обучающихся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Педагогическая задача: Обучение анализу и обработке полученных результатов.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Основная единица содержания: Понимание, схематизация, рефлексия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Предполагаемый результат: Восстановление рамки исследовательской работы (наблюдение, описание, выдвижение гипотез, эксперимент, анализ результатов, выдвижение гипотез и т.д.)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Восстановление принципов научной работы (правдивость,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укоренённость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в научной традиции и т.д.)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Методы работы</w:t>
      </w:r>
      <w:r w:rsidR="00457716" w:rsidRPr="00C02BD8">
        <w:rPr>
          <w:rFonts w:ascii="Times New Roman" w:hAnsi="Times New Roman" w:cs="Times New Roman"/>
          <w:sz w:val="28"/>
          <w:szCs w:val="28"/>
        </w:rPr>
        <w:t>: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Эвристическая беседа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Исследовательский метод (при работе в группах, обобщении гипотез и обсуждении результатов работы групп).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Разъясняющая беседа (как вспомогательный метод при выявлении затруднения в применении способов работы со знанием, полученных на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метапредметах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, на материале биологии).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Средства обучения</w:t>
      </w:r>
      <w:r w:rsidR="00457716" w:rsidRPr="00C02BD8">
        <w:rPr>
          <w:rFonts w:ascii="Times New Roman" w:hAnsi="Times New Roman" w:cs="Times New Roman"/>
          <w:sz w:val="28"/>
          <w:szCs w:val="28"/>
        </w:rPr>
        <w:t>: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Идеальные (освоение классом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технологий работы со знанием, понимание способов схематизации, постановки вопросов в задачной ситуации, способов и методов порождения нового знания)</w:t>
      </w:r>
      <w:r w:rsidR="00457716" w:rsidRPr="00C02BD8">
        <w:rPr>
          <w:rFonts w:ascii="Times New Roman" w:hAnsi="Times New Roman" w:cs="Times New Roman"/>
          <w:sz w:val="28"/>
          <w:szCs w:val="28"/>
        </w:rPr>
        <w:t>;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Реальные (восстановление рамки исследовательской работы на основании публикации в журнале «Потенциал» №7 2011 г. статья «Развитие исследовательских способностей в игре: умение видеть проблемы»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Мякишевва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Н.М, Обухов А.С., материал лекции для учителей ГБОУ 667 «Введение в экспериментальную деятельность»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И.А.Рязанов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 2011 г.).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Основной вопрос блока: почему корочка чёрного хлеба при тщательном пережёвывании становится сладковатой? (</w:t>
      </w:r>
      <w:r w:rsidR="007C0C2B" w:rsidRPr="00C02BD8">
        <w:rPr>
          <w:rFonts w:ascii="Times New Roman" w:hAnsi="Times New Roman" w:cs="Times New Roman"/>
          <w:sz w:val="28"/>
          <w:szCs w:val="28"/>
        </w:rPr>
        <w:t>Обучающиеся</w:t>
      </w:r>
      <w:r w:rsidRPr="00C02BD8">
        <w:rPr>
          <w:rFonts w:ascii="Times New Roman" w:hAnsi="Times New Roman" w:cs="Times New Roman"/>
          <w:sz w:val="28"/>
          <w:szCs w:val="28"/>
        </w:rPr>
        <w:t xml:space="preserve"> проверяют истинность этого вопроса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Способ представления информации: основные моменты занятий фиксируются на доске (выделяют основные методы исследовательской работы, принципы исследовательской работы, её значимость для развития научного знания).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Оборудование и </w:t>
      </w:r>
      <w:r w:rsidR="00457716" w:rsidRPr="00C02BD8">
        <w:rPr>
          <w:rFonts w:ascii="Times New Roman" w:hAnsi="Times New Roman" w:cs="Times New Roman"/>
          <w:color w:val="auto"/>
          <w:sz w:val="28"/>
          <w:szCs w:val="28"/>
        </w:rPr>
        <w:t>материалы:</w:t>
      </w:r>
    </w:p>
    <w:p w:rsidR="00457716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lastRenderedPageBreak/>
        <w:t xml:space="preserve">• Крахмал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Р-р йода фармакопейный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Вода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Водяная баня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Пробирки с пробками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Штативы для пробирок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Фильтровальная бумага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Слюна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Корочки хлеба (</w:t>
      </w: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чёрного, без сахара)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BD8">
        <w:rPr>
          <w:rFonts w:ascii="Times New Roman" w:hAnsi="Times New Roman" w:cs="Times New Roman"/>
          <w:color w:val="auto"/>
          <w:sz w:val="28"/>
          <w:szCs w:val="28"/>
        </w:rPr>
        <w:t xml:space="preserve">• Мука </w:t>
      </w:r>
      <w:r w:rsidR="00B20C5C" w:rsidRPr="00C02BD8">
        <w:rPr>
          <w:rFonts w:ascii="Times New Roman" w:hAnsi="Times New Roman" w:cs="Times New Roman"/>
          <w:color w:val="auto"/>
          <w:sz w:val="28"/>
          <w:szCs w:val="28"/>
        </w:rPr>
        <w:t>хлебопекарная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color w:val="auto"/>
          <w:sz w:val="28"/>
          <w:szCs w:val="28"/>
        </w:rPr>
        <w:t>• Дрожжи (заморож</w:t>
      </w:r>
      <w:r w:rsidR="00457716" w:rsidRPr="00C02BD8">
        <w:rPr>
          <w:rFonts w:ascii="Times New Roman" w:hAnsi="Times New Roman" w:cs="Times New Roman"/>
          <w:color w:val="auto"/>
          <w:sz w:val="28"/>
          <w:szCs w:val="28"/>
        </w:rPr>
        <w:t>енные</w:t>
      </w:r>
      <w:r w:rsidRPr="00C02BD8">
        <w:rPr>
          <w:rFonts w:ascii="Times New Roman" w:hAnsi="Times New Roman" w:cs="Times New Roman"/>
          <w:sz w:val="28"/>
          <w:szCs w:val="28"/>
        </w:rPr>
        <w:t xml:space="preserve"> в брикетах, не </w:t>
      </w:r>
      <w:proofErr w:type="spellStart"/>
      <w:r w:rsidRPr="00C02BD8">
        <w:rPr>
          <w:rFonts w:ascii="Times New Roman" w:hAnsi="Times New Roman" w:cs="Times New Roman"/>
          <w:sz w:val="28"/>
          <w:szCs w:val="28"/>
        </w:rPr>
        <w:t>лиофилизированные</w:t>
      </w:r>
      <w:proofErr w:type="spellEnd"/>
      <w:r w:rsidRPr="00C02BD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Журнал наблюдений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 xml:space="preserve">• ФЭК КФК-2 или иной, либо Спектрофотометр. </w:t>
      </w:r>
    </w:p>
    <w:p w:rsidR="00C157F1" w:rsidRPr="00C02BD8" w:rsidRDefault="00C157F1" w:rsidP="00C157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D8">
        <w:rPr>
          <w:rFonts w:ascii="Times New Roman" w:hAnsi="Times New Roman" w:cs="Times New Roman"/>
          <w:sz w:val="28"/>
          <w:szCs w:val="28"/>
        </w:rPr>
        <w:t>• Автоматические дозаторы постоянного и переменного объёма (что есть)</w:t>
      </w:r>
    </w:p>
    <w:p w:rsidR="00C157F1" w:rsidRPr="00C02BD8" w:rsidRDefault="00C157F1" w:rsidP="00C157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157F1" w:rsidRPr="00C02BD8" w:rsidSect="00396B6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59" w:rsidRDefault="00930159" w:rsidP="00C02BD8">
      <w:pPr>
        <w:spacing w:line="240" w:lineRule="auto"/>
      </w:pPr>
      <w:r>
        <w:separator/>
      </w:r>
    </w:p>
  </w:endnote>
  <w:endnote w:type="continuationSeparator" w:id="0">
    <w:p w:rsidR="00930159" w:rsidRDefault="00930159" w:rsidP="00C02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880239"/>
      <w:docPartObj>
        <w:docPartGallery w:val="Page Numbers (Bottom of Page)"/>
        <w:docPartUnique/>
      </w:docPartObj>
    </w:sdtPr>
    <w:sdtContent>
      <w:p w:rsidR="00552E63" w:rsidRDefault="00552E6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901">
          <w:rPr>
            <w:noProof/>
          </w:rPr>
          <w:t>22</w:t>
        </w:r>
        <w:r>
          <w:fldChar w:fldCharType="end"/>
        </w:r>
      </w:p>
    </w:sdtContent>
  </w:sdt>
  <w:p w:rsidR="00552E63" w:rsidRDefault="00552E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59" w:rsidRDefault="00930159" w:rsidP="00C02BD8">
      <w:pPr>
        <w:spacing w:line="240" w:lineRule="auto"/>
      </w:pPr>
      <w:r>
        <w:separator/>
      </w:r>
    </w:p>
  </w:footnote>
  <w:footnote w:type="continuationSeparator" w:id="0">
    <w:p w:rsidR="00930159" w:rsidRDefault="00930159" w:rsidP="00C02B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BC1"/>
    <w:multiLevelType w:val="hybridMultilevel"/>
    <w:tmpl w:val="C5BA19CE"/>
    <w:lvl w:ilvl="0" w:tplc="F94A149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2EF"/>
    <w:multiLevelType w:val="multilevel"/>
    <w:tmpl w:val="6D64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C6C"/>
    <w:multiLevelType w:val="multilevel"/>
    <w:tmpl w:val="827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4A6"/>
    <w:multiLevelType w:val="hybridMultilevel"/>
    <w:tmpl w:val="12E4183E"/>
    <w:lvl w:ilvl="0" w:tplc="B838A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3A17"/>
    <w:multiLevelType w:val="multilevel"/>
    <w:tmpl w:val="827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61C0D"/>
    <w:multiLevelType w:val="hybridMultilevel"/>
    <w:tmpl w:val="3A02C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90501"/>
    <w:multiLevelType w:val="multilevel"/>
    <w:tmpl w:val="2E1AE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18F7580"/>
    <w:multiLevelType w:val="hybridMultilevel"/>
    <w:tmpl w:val="99FA8FD6"/>
    <w:lvl w:ilvl="0" w:tplc="8EE214F6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A1A3998"/>
    <w:multiLevelType w:val="multilevel"/>
    <w:tmpl w:val="4F5AC5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8E807A3"/>
    <w:multiLevelType w:val="hybridMultilevel"/>
    <w:tmpl w:val="2BCCA75C"/>
    <w:lvl w:ilvl="0" w:tplc="F94A14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92109"/>
    <w:multiLevelType w:val="multilevel"/>
    <w:tmpl w:val="169EF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ED8"/>
    <w:multiLevelType w:val="multilevel"/>
    <w:tmpl w:val="4F5A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D1A7F62"/>
    <w:multiLevelType w:val="hybridMultilevel"/>
    <w:tmpl w:val="4E0CA0B4"/>
    <w:lvl w:ilvl="0" w:tplc="713EE0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D3744"/>
    <w:multiLevelType w:val="hybridMultilevel"/>
    <w:tmpl w:val="D46A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46BF8"/>
    <w:multiLevelType w:val="hybridMultilevel"/>
    <w:tmpl w:val="0080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C5638"/>
    <w:multiLevelType w:val="multilevel"/>
    <w:tmpl w:val="F098A60A"/>
    <w:lvl w:ilvl="0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4628A"/>
    <w:multiLevelType w:val="hybridMultilevel"/>
    <w:tmpl w:val="D62004B8"/>
    <w:lvl w:ilvl="0" w:tplc="59EE7E2A">
      <w:start w:val="1"/>
      <w:numFmt w:val="decimal"/>
      <w:lvlText w:val="%1."/>
      <w:lvlJc w:val="left"/>
      <w:pPr>
        <w:ind w:left="1429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A837E8"/>
    <w:multiLevelType w:val="hybridMultilevel"/>
    <w:tmpl w:val="16C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"/>
  </w:num>
  <w:num w:numId="9">
    <w:abstractNumId w:val="13"/>
  </w:num>
  <w:num w:numId="10">
    <w:abstractNumId w:val="2"/>
  </w:num>
  <w:num w:numId="11">
    <w:abstractNumId w:val="16"/>
  </w:num>
  <w:num w:numId="12">
    <w:abstractNumId w:val="7"/>
  </w:num>
  <w:num w:numId="13">
    <w:abstractNumId w:val="3"/>
  </w:num>
  <w:num w:numId="14">
    <w:abstractNumId w:val="15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6B"/>
    <w:rsid w:val="00030A44"/>
    <w:rsid w:val="00031A1F"/>
    <w:rsid w:val="00052007"/>
    <w:rsid w:val="00053E79"/>
    <w:rsid w:val="000625DC"/>
    <w:rsid w:val="00080DB6"/>
    <w:rsid w:val="00083BE9"/>
    <w:rsid w:val="00084646"/>
    <w:rsid w:val="000B37D6"/>
    <w:rsid w:val="000F587A"/>
    <w:rsid w:val="00115AB1"/>
    <w:rsid w:val="001539B7"/>
    <w:rsid w:val="001912BC"/>
    <w:rsid w:val="001E6421"/>
    <w:rsid w:val="0020046B"/>
    <w:rsid w:val="002053C2"/>
    <w:rsid w:val="00225652"/>
    <w:rsid w:val="00231F24"/>
    <w:rsid w:val="00232214"/>
    <w:rsid w:val="00235DA3"/>
    <w:rsid w:val="00236815"/>
    <w:rsid w:val="00262381"/>
    <w:rsid w:val="00273530"/>
    <w:rsid w:val="00275D6C"/>
    <w:rsid w:val="002B3A3A"/>
    <w:rsid w:val="002C0927"/>
    <w:rsid w:val="00300478"/>
    <w:rsid w:val="00322F1B"/>
    <w:rsid w:val="00333CC5"/>
    <w:rsid w:val="00362BD7"/>
    <w:rsid w:val="0037377A"/>
    <w:rsid w:val="00374CF9"/>
    <w:rsid w:val="00396B69"/>
    <w:rsid w:val="00397ECD"/>
    <w:rsid w:val="003E4E27"/>
    <w:rsid w:val="004008BA"/>
    <w:rsid w:val="004030C8"/>
    <w:rsid w:val="00405D35"/>
    <w:rsid w:val="00407CE0"/>
    <w:rsid w:val="00412254"/>
    <w:rsid w:val="00446DF9"/>
    <w:rsid w:val="00452714"/>
    <w:rsid w:val="00457716"/>
    <w:rsid w:val="00457FDF"/>
    <w:rsid w:val="00471D7D"/>
    <w:rsid w:val="00476391"/>
    <w:rsid w:val="00480C58"/>
    <w:rsid w:val="00483128"/>
    <w:rsid w:val="00490E33"/>
    <w:rsid w:val="004B39F6"/>
    <w:rsid w:val="004E63EF"/>
    <w:rsid w:val="00521EA0"/>
    <w:rsid w:val="005238AF"/>
    <w:rsid w:val="005303B5"/>
    <w:rsid w:val="00552E63"/>
    <w:rsid w:val="005C30BA"/>
    <w:rsid w:val="005E1350"/>
    <w:rsid w:val="005F2FB3"/>
    <w:rsid w:val="005F646D"/>
    <w:rsid w:val="00623A3E"/>
    <w:rsid w:val="006378E6"/>
    <w:rsid w:val="00640B10"/>
    <w:rsid w:val="006B36C9"/>
    <w:rsid w:val="006D6BEA"/>
    <w:rsid w:val="006D795B"/>
    <w:rsid w:val="006E22B5"/>
    <w:rsid w:val="006E2D9C"/>
    <w:rsid w:val="006E7256"/>
    <w:rsid w:val="006F21BF"/>
    <w:rsid w:val="0070216B"/>
    <w:rsid w:val="00734C77"/>
    <w:rsid w:val="00741C68"/>
    <w:rsid w:val="007679FB"/>
    <w:rsid w:val="0077581C"/>
    <w:rsid w:val="007914A8"/>
    <w:rsid w:val="00797D76"/>
    <w:rsid w:val="007C0C2B"/>
    <w:rsid w:val="007D3960"/>
    <w:rsid w:val="007E0F29"/>
    <w:rsid w:val="007F576E"/>
    <w:rsid w:val="00810E4F"/>
    <w:rsid w:val="00814351"/>
    <w:rsid w:val="008236E1"/>
    <w:rsid w:val="0082705E"/>
    <w:rsid w:val="00887092"/>
    <w:rsid w:val="008929EF"/>
    <w:rsid w:val="00896F21"/>
    <w:rsid w:val="008A4850"/>
    <w:rsid w:val="008E747A"/>
    <w:rsid w:val="008F09A0"/>
    <w:rsid w:val="00901087"/>
    <w:rsid w:val="00914B41"/>
    <w:rsid w:val="00921901"/>
    <w:rsid w:val="00930159"/>
    <w:rsid w:val="00943CCE"/>
    <w:rsid w:val="009953F3"/>
    <w:rsid w:val="009B78EA"/>
    <w:rsid w:val="009B7C6B"/>
    <w:rsid w:val="009C1233"/>
    <w:rsid w:val="009C4B57"/>
    <w:rsid w:val="009D5306"/>
    <w:rsid w:val="00A02788"/>
    <w:rsid w:val="00A47445"/>
    <w:rsid w:val="00A575E2"/>
    <w:rsid w:val="00A66866"/>
    <w:rsid w:val="00A80DCA"/>
    <w:rsid w:val="00AB44F9"/>
    <w:rsid w:val="00AB5AFA"/>
    <w:rsid w:val="00AD70C0"/>
    <w:rsid w:val="00B104DF"/>
    <w:rsid w:val="00B12543"/>
    <w:rsid w:val="00B20C5C"/>
    <w:rsid w:val="00B34521"/>
    <w:rsid w:val="00B86169"/>
    <w:rsid w:val="00B94288"/>
    <w:rsid w:val="00BA061E"/>
    <w:rsid w:val="00C02BD8"/>
    <w:rsid w:val="00C157F1"/>
    <w:rsid w:val="00CA19D2"/>
    <w:rsid w:val="00CC1771"/>
    <w:rsid w:val="00CD0B66"/>
    <w:rsid w:val="00CD42F9"/>
    <w:rsid w:val="00CE1539"/>
    <w:rsid w:val="00CF3995"/>
    <w:rsid w:val="00CF6EE9"/>
    <w:rsid w:val="00D05512"/>
    <w:rsid w:val="00D10A3D"/>
    <w:rsid w:val="00D25ACE"/>
    <w:rsid w:val="00D37D0B"/>
    <w:rsid w:val="00D56842"/>
    <w:rsid w:val="00D5703F"/>
    <w:rsid w:val="00D7460B"/>
    <w:rsid w:val="00D83016"/>
    <w:rsid w:val="00DC1573"/>
    <w:rsid w:val="00DC6544"/>
    <w:rsid w:val="00DC67CA"/>
    <w:rsid w:val="00E123B5"/>
    <w:rsid w:val="00E152F2"/>
    <w:rsid w:val="00E21164"/>
    <w:rsid w:val="00E23237"/>
    <w:rsid w:val="00E24A0E"/>
    <w:rsid w:val="00E9339A"/>
    <w:rsid w:val="00EA16AB"/>
    <w:rsid w:val="00EA5BA8"/>
    <w:rsid w:val="00EC4B72"/>
    <w:rsid w:val="00F21EC4"/>
    <w:rsid w:val="00F244FB"/>
    <w:rsid w:val="00F5110C"/>
    <w:rsid w:val="00F6528D"/>
    <w:rsid w:val="00F94C10"/>
    <w:rsid w:val="00FF2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7A5C"/>
  <w15:docId w15:val="{B470ED6D-9B67-408B-8AE4-051DBCF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216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C157F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F1"/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a3">
    <w:name w:val="List Paragraph"/>
    <w:basedOn w:val="a"/>
    <w:link w:val="a4"/>
    <w:uiPriority w:val="34"/>
    <w:qFormat/>
    <w:rsid w:val="00C157F1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C157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157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textrun">
    <w:name w:val="normaltextrun"/>
    <w:basedOn w:val="a0"/>
    <w:rsid w:val="00C157F1"/>
  </w:style>
  <w:style w:type="character" w:customStyle="1" w:styleId="spellingerror">
    <w:name w:val="spellingerror"/>
    <w:basedOn w:val="a0"/>
    <w:rsid w:val="00C157F1"/>
  </w:style>
  <w:style w:type="table" w:styleId="a7">
    <w:name w:val="Table Grid"/>
    <w:basedOn w:val="a1"/>
    <w:uiPriority w:val="39"/>
    <w:rsid w:val="00C1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12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233"/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52714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52714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qFormat/>
    <w:rsid w:val="009B7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2BD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2BD8"/>
    <w:rPr>
      <w:rFonts w:ascii="Arial" w:eastAsia="Arial" w:hAnsi="Arial" w:cs="Arial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C02BD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2BD8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krfkod.ru/zakonodatelstvo/Federalnyy-zakon-ot-29.12.2012-N-273-FZ/" TargetMode="External"/><Relationship Id="rId18" Type="http://schemas.openxmlformats.org/officeDocument/2006/relationships/hyperlink" Target="https://worldskills.ru/assets/docs/media/WSdoklad_12_okt_ru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zon.ru/person/342665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4;&#1080;&#1085;&#1086;&#1073;&#1088;&#1085;&#1072;&#1091;&#1082;&#1080;.&#1088;&#1092;/" TargetMode="External"/><Relationship Id="rId17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nimg.rg.ru/pril/162/44/79/52831.pdf" TargetMode="External"/><Relationship Id="rId20" Type="http://schemas.openxmlformats.org/officeDocument/2006/relationships/hyperlink" Target="http://opencu.ru/uploads/uchebno-metodicheskij-kompleks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p-obrazovanie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hool.moscow/api/navigator/public/uploads/data_file/1540900592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pedu.ru/attachments/article/661/Profstandart_pdo_dopedu.pdf" TargetMode="External"/><Relationship Id="rId19" Type="http://schemas.openxmlformats.org/officeDocument/2006/relationships/hyperlink" Target="http://opencu.ru/page/koncepcija-razvitija-dod-chm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media/files/MOoSmsOFZT2nIupFC25Iqkn7qZjkiqQK.pdf" TargetMode="External"/><Relationship Id="rId14" Type="http://schemas.openxmlformats.org/officeDocument/2006/relationships/hyperlink" Target="http://www.mixnevoduc.edusite.ru/DswMedia/metodrekomendacii5.pdf" TargetMode="External"/><Relationship Id="rId22" Type="http://schemas.openxmlformats.org/officeDocument/2006/relationships/hyperlink" Target="https://www.ozon.ru/person/34266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9FEF-04BD-4616-B79D-EA9AC30E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36</Pages>
  <Words>9817</Words>
  <Characters>55959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 freeman</dc:creator>
  <cp:lastModifiedBy>Сарычева Татьяна Михайловна</cp:lastModifiedBy>
  <cp:revision>10</cp:revision>
  <cp:lastPrinted>2019-10-15T06:52:00Z</cp:lastPrinted>
  <dcterms:created xsi:type="dcterms:W3CDTF">2021-08-17T14:48:00Z</dcterms:created>
  <dcterms:modified xsi:type="dcterms:W3CDTF">2021-08-18T12:50:00Z</dcterms:modified>
</cp:coreProperties>
</file>