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3" w:rsidRPr="006120F8" w:rsidRDefault="00D51DE3" w:rsidP="0083451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7822926"/>
      <w:r w:rsidRPr="006120F8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НОВГОРОДСКОЙ ОБЛАСТИ</w:t>
      </w:r>
    </w:p>
    <w:p w:rsidR="00D51DE3" w:rsidRPr="006120F8" w:rsidRDefault="00D51DE3" w:rsidP="00E75973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0F8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ОБЛАСТНОЕ АВТОНОМНОЕ УЧРЕЖДЕНИЕ</w:t>
      </w:r>
      <w:r w:rsidR="00E75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20F8">
        <w:rPr>
          <w:rFonts w:ascii="Times New Roman" w:eastAsia="Times New Roman" w:hAnsi="Times New Roman" w:cs="Times New Roman"/>
          <w:b/>
          <w:sz w:val="28"/>
          <w:szCs w:val="28"/>
        </w:rPr>
        <w:t>«НОВГОРОДСКИЙ КВАНТОРИУМ»</w:t>
      </w:r>
    </w:p>
    <w:p w:rsidR="00D51DE3" w:rsidRPr="006120F8" w:rsidRDefault="00D51DE3" w:rsidP="0083451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51DE3" w:rsidRPr="006120F8" w:rsidRDefault="00D51DE3" w:rsidP="0083451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6120F8" w:rsidRDefault="00D51DE3" w:rsidP="0083451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6120F8" w:rsidRDefault="00D51DE3" w:rsidP="0083451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6120F8" w:rsidRDefault="00D51DE3" w:rsidP="0083451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Pr="006120F8" w:rsidRDefault="00D51DE3" w:rsidP="0083451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Pr="006120F8" w:rsidRDefault="00D51DE3" w:rsidP="0083451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51E" w:rsidRDefault="00D51DE3" w:rsidP="0083451E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О</w:t>
      </w:r>
      <w:r w:rsidRPr="00D51DE3">
        <w:rPr>
          <w:rFonts w:ascii="Times New Roman" w:hAnsi="Times New Roman" w:cs="Times New Roman"/>
          <w:b/>
          <w:bCs/>
          <w:sz w:val="48"/>
          <w:szCs w:val="48"/>
        </w:rPr>
        <w:t xml:space="preserve">писание опыта работы и сведения </w:t>
      </w:r>
    </w:p>
    <w:p w:rsidR="00D51DE3" w:rsidRPr="00D51DE3" w:rsidRDefault="00D51DE3" w:rsidP="0083451E">
      <w:pPr>
        <w:spacing w:line="276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D51DE3">
        <w:rPr>
          <w:rFonts w:ascii="Times New Roman" w:hAnsi="Times New Roman" w:cs="Times New Roman"/>
          <w:b/>
          <w:bCs/>
          <w:sz w:val="48"/>
          <w:szCs w:val="48"/>
        </w:rPr>
        <w:t>о качестве реализации дополнительной общеобразовательной программы</w:t>
      </w:r>
    </w:p>
    <w:p w:rsidR="00D51DE3" w:rsidRPr="005D70A4" w:rsidRDefault="00D51DE3" w:rsidP="0083451E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DE3" w:rsidRDefault="00D51DE3" w:rsidP="0083451E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p w:rsidR="00D51DE3" w:rsidRDefault="00D51DE3" w:rsidP="0071466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Pr="006120F8" w:rsidRDefault="00D51DE3" w:rsidP="0083451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Pr="006120F8" w:rsidRDefault="00D51DE3" w:rsidP="0083451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51E" w:rsidRPr="00D51DE3" w:rsidRDefault="0083451E" w:rsidP="0083451E">
      <w:pPr>
        <w:spacing w:line="276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Гудько Константин Сергеевич,</w:t>
      </w:r>
    </w:p>
    <w:p w:rsidR="00D51DE3" w:rsidRPr="00D51DE3" w:rsidRDefault="0083451E" w:rsidP="0083451E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D51DE3" w:rsidRPr="00D51DE3">
        <w:rPr>
          <w:rFonts w:ascii="Times New Roman" w:eastAsia="Times New Roman" w:hAnsi="Times New Roman" w:cs="Times New Roman"/>
          <w:sz w:val="32"/>
          <w:szCs w:val="32"/>
        </w:rPr>
        <w:t xml:space="preserve">едагог </w:t>
      </w:r>
      <w:r>
        <w:rPr>
          <w:rFonts w:ascii="Times New Roman" w:eastAsia="Times New Roman" w:hAnsi="Times New Roman" w:cs="Times New Roman"/>
          <w:sz w:val="32"/>
          <w:szCs w:val="32"/>
        </w:rPr>
        <w:t>дополнительного образования</w:t>
      </w:r>
    </w:p>
    <w:p w:rsidR="00D51DE3" w:rsidRPr="00B56B85" w:rsidRDefault="00D51DE3" w:rsidP="0083451E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Default="00D51DE3" w:rsidP="0083451E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DE3" w:rsidRDefault="00D51DE3" w:rsidP="0083451E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DE3" w:rsidRDefault="00D51DE3" w:rsidP="007146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0F8">
        <w:rPr>
          <w:rFonts w:ascii="Times New Roman" w:eastAsia="Times New Roman" w:hAnsi="Times New Roman" w:cs="Times New Roman"/>
          <w:sz w:val="28"/>
          <w:szCs w:val="28"/>
        </w:rPr>
        <w:t>г. Великий Новгород, 20</w:t>
      </w:r>
      <w:r w:rsidR="00767DA6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E75973" w:rsidRDefault="00E75973" w:rsidP="007146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75973" w:rsidSect="00E7597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bookmarkEnd w:id="0"/>
    <w:p w:rsidR="0071466B" w:rsidRPr="0071466B" w:rsidRDefault="001857D7" w:rsidP="0071466B">
      <w:pPr>
        <w:pStyle w:val="a3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D3D72">
        <w:rPr>
          <w:rFonts w:ascii="Times New Roman" w:hAnsi="Times New Roman" w:cs="Times New Roman"/>
          <w:b/>
          <w:sz w:val="28"/>
          <w:szCs w:val="28"/>
        </w:rPr>
        <w:lastRenderedPageBreak/>
        <w:t>Отражение профессиональных взглядов и позиций педагога дополнительного образования.</w:t>
      </w:r>
    </w:p>
    <w:p w:rsidR="001857D7" w:rsidRPr="001857D7" w:rsidRDefault="001857D7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такой современный педагог дополнительного образования</w:t>
      </w:r>
      <w:r w:rsidRPr="001857D7">
        <w:rPr>
          <w:rFonts w:ascii="Times New Roman" w:hAnsi="Times New Roman" w:cs="Times New Roman"/>
          <w:sz w:val="28"/>
          <w:szCs w:val="28"/>
        </w:rPr>
        <w:t xml:space="preserve"> в быстроменяющемся современном мире? Это креативный, коммуникабельный человек с высоким чувством эмпатии и рефлексии. Оглядываясь на своё прошлое, я только сейчас начинаю понимать, что все мои увлечения (а их не мало), спорт, музыка, военно-патриотическая деятельность были предпосылками для формирования меня как педагога дополнительного образования.</w:t>
      </w:r>
    </w:p>
    <w:p w:rsidR="00273EDE" w:rsidRDefault="001857D7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Проработав в системе дополнительного образования</w:t>
      </w:r>
      <w:r w:rsidRPr="004C5F34">
        <w:rPr>
          <w:rFonts w:ascii="Times New Roman" w:hAnsi="Times New Roman" w:cs="Times New Roman"/>
          <w:sz w:val="28"/>
          <w:szCs w:val="28"/>
        </w:rPr>
        <w:t xml:space="preserve"> три года, я могу сказать, что среди наиболее важных факторов, которые влияют на развитие личности детей - это профессионализм педагога. </w:t>
      </w:r>
      <w:r w:rsidR="00273EDE" w:rsidRPr="004C5F34">
        <w:rPr>
          <w:rFonts w:ascii="Times New Roman" w:hAnsi="Times New Roman" w:cs="Times New Roman"/>
          <w:sz w:val="28"/>
          <w:szCs w:val="28"/>
        </w:rPr>
        <w:t>Но самым важным показателем успешной деятельности по реализации образовательной программы является конкурсная деятельность как форма социального закаливания детей, адаптации их к неординарным ситуациям, коммуникации и обмена информацией.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Тем самым я, как педагог дополнительного образования, решаю целый ряд педагогических задач: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- помогаю </w:t>
      </w:r>
      <w:r w:rsidR="0083451E">
        <w:rPr>
          <w:rFonts w:ascii="Times New Roman" w:hAnsi="Times New Roman" w:cs="Times New Roman"/>
          <w:sz w:val="28"/>
          <w:szCs w:val="28"/>
        </w:rPr>
        <w:t>обучающемуся</w:t>
      </w:r>
      <w:r w:rsidRPr="006D3D72">
        <w:rPr>
          <w:rFonts w:ascii="Times New Roman" w:hAnsi="Times New Roman" w:cs="Times New Roman"/>
          <w:sz w:val="28"/>
          <w:szCs w:val="28"/>
        </w:rPr>
        <w:t xml:space="preserve"> адаптироваться в новом коллективе, занять в нём достойное место;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- выявляю и развиваю потенциальные общие и специальные возможности и способности </w:t>
      </w:r>
      <w:r w:rsidR="0083451E">
        <w:rPr>
          <w:rFonts w:ascii="Times New Roman" w:hAnsi="Times New Roman" w:cs="Times New Roman"/>
          <w:sz w:val="28"/>
          <w:szCs w:val="28"/>
        </w:rPr>
        <w:t>обучающегося</w:t>
      </w:r>
      <w:r w:rsidRPr="006D3D72">
        <w:rPr>
          <w:rFonts w:ascii="Times New Roman" w:hAnsi="Times New Roman" w:cs="Times New Roman"/>
          <w:sz w:val="28"/>
          <w:szCs w:val="28"/>
        </w:rPr>
        <w:t>;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- формирую </w:t>
      </w:r>
      <w:r w:rsidR="0083451E">
        <w:rPr>
          <w:rFonts w:ascii="Times New Roman" w:hAnsi="Times New Roman" w:cs="Times New Roman"/>
          <w:sz w:val="28"/>
          <w:szCs w:val="28"/>
        </w:rPr>
        <w:t>у обучающегося</w:t>
      </w:r>
      <w:r w:rsidRPr="006D3D72">
        <w:rPr>
          <w:rFonts w:ascii="Times New Roman" w:hAnsi="Times New Roman" w:cs="Times New Roman"/>
          <w:sz w:val="28"/>
          <w:szCs w:val="28"/>
        </w:rPr>
        <w:t xml:space="preserve"> уверенность в своих силах, стремление к постоянному саморазвитию;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способствую удовлетворению его потребности в самоутверждении и признании, создаю каждому «ситуацию успеха»;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- развиваю в </w:t>
      </w:r>
      <w:r w:rsidR="0083451E">
        <w:rPr>
          <w:rFonts w:ascii="Times New Roman" w:hAnsi="Times New Roman" w:cs="Times New Roman"/>
          <w:sz w:val="28"/>
          <w:szCs w:val="28"/>
        </w:rPr>
        <w:t>обучающемся</w:t>
      </w:r>
      <w:r w:rsidRPr="006D3D72">
        <w:rPr>
          <w:rFonts w:ascii="Times New Roman" w:hAnsi="Times New Roman" w:cs="Times New Roman"/>
          <w:sz w:val="28"/>
          <w:szCs w:val="28"/>
        </w:rPr>
        <w:t xml:space="preserve"> психологическую уверенность перед публичными выступлениями;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формирую у обучающихся адекватность в оценках и самооценке, стремление к получению профессионального анализа результатов своей работы;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создаю условия для развития творческих способностей обучающихся.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Таким образом, исходя из вышесказанного, можно определить, что я, как педагог дополнительного образования представляю собой: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- профессионала, который является для </w:t>
      </w:r>
      <w:r w:rsidR="0083451E">
        <w:rPr>
          <w:rFonts w:ascii="Times New Roman" w:hAnsi="Times New Roman" w:cs="Times New Roman"/>
          <w:sz w:val="28"/>
          <w:szCs w:val="28"/>
        </w:rPr>
        <w:t>обучающихся</w:t>
      </w:r>
      <w:r w:rsidRPr="006D3D72">
        <w:rPr>
          <w:rFonts w:ascii="Times New Roman" w:hAnsi="Times New Roman" w:cs="Times New Roman"/>
          <w:sz w:val="28"/>
          <w:szCs w:val="28"/>
        </w:rPr>
        <w:t xml:space="preserve"> образцом в выбранном им виде творческой деятельности;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педагога, который способен помочь ученику стать самостоятельным и творческим человеком;</w:t>
      </w:r>
    </w:p>
    <w:p w:rsidR="00273EDE" w:rsidRPr="006D3D7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3D72">
        <w:rPr>
          <w:rFonts w:ascii="Times New Roman" w:hAnsi="Times New Roman" w:cs="Times New Roman"/>
          <w:sz w:val="28"/>
          <w:szCs w:val="28"/>
        </w:rPr>
        <w:t>лидера детского коллектива, который может способствовать социальному становлению каждого его члена;</w:t>
      </w:r>
    </w:p>
    <w:p w:rsidR="00273EDE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>- воспитателя, который может значительно повлиять на формирование личности воспитанника;</w:t>
      </w:r>
    </w:p>
    <w:p w:rsidR="00273EDE" w:rsidRDefault="00273EDE" w:rsidP="008345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EDE" w:rsidRPr="006D3D72" w:rsidRDefault="00273EDE" w:rsidP="0083451E">
      <w:pPr>
        <w:spacing w:line="276" w:lineRule="auto"/>
        <w:ind w:left="3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72">
        <w:rPr>
          <w:rFonts w:ascii="Times New Roman" w:hAnsi="Times New Roman" w:cs="Times New Roman"/>
          <w:sz w:val="28"/>
          <w:szCs w:val="28"/>
        </w:rPr>
        <w:t xml:space="preserve">2. </w:t>
      </w:r>
      <w:r w:rsidRPr="006D3D72">
        <w:rPr>
          <w:rFonts w:ascii="Times New Roman" w:hAnsi="Times New Roman" w:cs="Times New Roman"/>
          <w:b/>
          <w:sz w:val="28"/>
          <w:szCs w:val="28"/>
        </w:rPr>
        <w:t>Отражение процесса профессиональной деятельности педагога по реализации дополнительной общеобразовательной программы.</w:t>
      </w:r>
    </w:p>
    <w:p w:rsidR="00273EDE" w:rsidRPr="00F54F92" w:rsidRDefault="00273EDE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92">
        <w:rPr>
          <w:rFonts w:ascii="Times New Roman" w:hAnsi="Times New Roman" w:cs="Times New Roman"/>
          <w:sz w:val="28"/>
          <w:szCs w:val="28"/>
        </w:rPr>
        <w:t xml:space="preserve">Программа направлена на становление проектной деятельности учащихся в области современных инженерных технологий. В ходе обучения по программе дети познакомятся с основами </w:t>
      </w:r>
      <w:r w:rsidRPr="00F54F9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54F92">
        <w:rPr>
          <w:rFonts w:ascii="Times New Roman" w:hAnsi="Times New Roman" w:cs="Times New Roman"/>
          <w:sz w:val="28"/>
          <w:szCs w:val="28"/>
        </w:rPr>
        <w:t xml:space="preserve"> и </w:t>
      </w:r>
      <w:r w:rsidRPr="00F54F92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F54F92">
        <w:rPr>
          <w:rFonts w:ascii="Times New Roman" w:hAnsi="Times New Roman" w:cs="Times New Roman"/>
          <w:sz w:val="28"/>
          <w:szCs w:val="28"/>
        </w:rPr>
        <w:t>/</w:t>
      </w:r>
      <w:r w:rsidRPr="00F54F92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F54F92">
        <w:rPr>
          <w:rFonts w:ascii="Times New Roman" w:hAnsi="Times New Roman" w:cs="Times New Roman"/>
          <w:sz w:val="28"/>
          <w:szCs w:val="28"/>
        </w:rPr>
        <w:t>-технологий. Обучающиеся получат навыки работы на высокотехнологичном оборудовании, познакомятся с основами теории решения изобретательских задач, инженерии, а также определят наиболее интересные направления для дальнейшего практического изучения.</w:t>
      </w:r>
    </w:p>
    <w:p w:rsidR="00273EDE" w:rsidRPr="00F54F92" w:rsidRDefault="00273EDE" w:rsidP="0071466B">
      <w:pPr>
        <w:pStyle w:val="a4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92">
        <w:rPr>
          <w:rFonts w:ascii="Times New Roman" w:hAnsi="Times New Roman" w:cs="Times New Roman"/>
          <w:bCs/>
          <w:sz w:val="28"/>
          <w:szCs w:val="28"/>
        </w:rPr>
        <w:t xml:space="preserve">Процесс обучения и воспитания основывается на личностно-ориентированном принципе обучения детей с учетом их возрастных особенностей. </w:t>
      </w:r>
      <w:r w:rsidRPr="00F54F92">
        <w:rPr>
          <w:rFonts w:ascii="Times New Roman" w:hAnsi="Times New Roman" w:cs="Times New Roman"/>
          <w:sz w:val="28"/>
          <w:szCs w:val="28"/>
        </w:rPr>
        <w:t>Организация педагогического процесса предполагает создание для обучающихся такой среды, в которой они полнее раскрывают свои творческие способности и чувствуют себя комфортно и свободно. Этому способствуют комплекс методов, форм и средств образовательного процесса. Реализация метода кейсов позволит сделать поставленную задачу более наглядной и мотивирует использовать получаемые знания в реальной жизни. О</w:t>
      </w:r>
      <w:r w:rsidRPr="00F54F92">
        <w:rPr>
          <w:rFonts w:ascii="Times New Roman" w:eastAsia="Calibri" w:hAnsi="Times New Roman" w:cs="Times New Roman"/>
          <w:sz w:val="28"/>
          <w:szCs w:val="28"/>
          <w:lang w:eastAsia="en-US"/>
        </w:rPr>
        <w:t>бучающиеся будут получать навыки работы в команде, распределении ролей при выполнении заданий, требующих знаний и умений в различных областях науки и техники.</w:t>
      </w:r>
    </w:p>
    <w:p w:rsidR="00273EDE" w:rsidRPr="00F54F92" w:rsidRDefault="00273EDE" w:rsidP="007146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9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54F9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54F92">
        <w:rPr>
          <w:rFonts w:ascii="Times New Roman" w:hAnsi="Times New Roman" w:cs="Times New Roman"/>
          <w:sz w:val="28"/>
          <w:szCs w:val="28"/>
        </w:rPr>
        <w:t xml:space="preserve"> и </w:t>
      </w:r>
      <w:r w:rsidRPr="00F54F92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F54F92">
        <w:rPr>
          <w:rFonts w:ascii="Times New Roman" w:hAnsi="Times New Roman" w:cs="Times New Roman"/>
          <w:sz w:val="28"/>
          <w:szCs w:val="28"/>
        </w:rPr>
        <w:t>-направлений позволит обучающимся получить первичные представления и навыки программирования в визуальной событийно-ориентированной среде, разработки мобильных приложений и «умных» устройств.</w:t>
      </w:r>
    </w:p>
    <w:p w:rsidR="00273EDE" w:rsidRPr="00F54F92" w:rsidRDefault="00273EDE" w:rsidP="0071466B">
      <w:pPr>
        <w:pStyle w:val="ac"/>
        <w:widowControl w:val="0"/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F92">
        <w:rPr>
          <w:rFonts w:ascii="Times New Roman" w:hAnsi="Times New Roman" w:cs="Times New Roman"/>
          <w:sz w:val="28"/>
          <w:szCs w:val="28"/>
        </w:rPr>
        <w:t>Программа предоставляет обучающимся возможность освоения содержания с учетом уровня их общего развития, способностей, мотивации. В рамках индивидуальной проектной деятельности предполагается реализация параллельных процессов освоения содержания программы на разных уровнях доступности и степени сложности, с опорой на диагностику стартовых возможностей каждого из участников. Построение индивидуального образовательного маршрута юного дизайнера в проектной деятельности по программе обеспечен избыточной ресурсной средой Мобильного Кванториума</w:t>
      </w:r>
      <w:r w:rsidR="0083451E">
        <w:rPr>
          <w:rFonts w:ascii="Times New Roman" w:hAnsi="Times New Roman" w:cs="Times New Roman"/>
          <w:sz w:val="28"/>
          <w:szCs w:val="28"/>
        </w:rPr>
        <w:t xml:space="preserve"> (далее – МК)</w:t>
      </w:r>
      <w:r w:rsidRPr="00F54F92">
        <w:rPr>
          <w:rFonts w:ascii="Times New Roman" w:hAnsi="Times New Roman" w:cs="Times New Roman"/>
          <w:sz w:val="28"/>
          <w:szCs w:val="28"/>
        </w:rPr>
        <w:t>, а также возможностью участия в разнообразных многоуровневых образовательных событиях для развития технически одарённых детей.</w:t>
      </w:r>
    </w:p>
    <w:p w:rsidR="00273EDE" w:rsidRDefault="00273EDE" w:rsidP="008345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973" w:rsidRPr="006D3D72" w:rsidRDefault="00E75973" w:rsidP="008345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A9D" w:rsidRDefault="00B40A9D" w:rsidP="0083451E">
      <w:pPr>
        <w:pStyle w:val="a3"/>
        <w:numPr>
          <w:ilvl w:val="0"/>
          <w:numId w:val="4"/>
        </w:numPr>
        <w:spacing w:line="276" w:lineRule="auto"/>
        <w:ind w:left="71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72">
        <w:rPr>
          <w:rFonts w:ascii="Times New Roman" w:hAnsi="Times New Roman" w:cs="Times New Roman"/>
          <w:b/>
          <w:sz w:val="28"/>
          <w:szCs w:val="28"/>
        </w:rPr>
        <w:lastRenderedPageBreak/>
        <w:t>Отражение результатов профессиональной деятельности педагога по реализации дополнительной общеобразовательной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6311" w:rsidRP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>Моя рабочая программа соответствует по содержанию требованиям государственного стандарта и образовательным программа реализуемым в Кванториуме. Для достижения результатов я использую несколько педагогических технологий: здоровье сберегающую, технологию проектной деятельности, исследовательскую технологию, ИКТ, а также личностно-ориентированную технологию. Вся совокупность приёмов и методов показывает позитивную динамику индивидуального развития детей. Это подтверждают проводимые мною диагностики на начало, конец и во время учебного года. Диагностика проводится в форме анкетирования, защиты творческих проектов, презентаций. А также достижение воспитанников в конкурсах и мероприятиях различного уровня. Например,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A6311">
        <w:rPr>
          <w:rFonts w:ascii="Times New Roman" w:hAnsi="Times New Roman" w:cs="Times New Roman"/>
          <w:sz w:val="28"/>
          <w:szCs w:val="28"/>
        </w:rPr>
        <w:t xml:space="preserve">радиционно мои ученики из разных районов области принимают участие в мероприятиях областного, межрегионального и федерального уровней: </w:t>
      </w:r>
    </w:p>
    <w:p w:rsidR="001A6311" w:rsidRP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 xml:space="preserve">- в Международном конкурсе «Школьный патент – шаг в будущее» в разных номинациях, где учащиеся из Чудовского МР в 2021-22 году заняли несколько призовых мест. </w:t>
      </w:r>
    </w:p>
    <w:p w:rsidR="001A6311" w:rsidRP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 xml:space="preserve">- во Всероссийской Олимпиаде НТО, учащиеся из Чудовского МР. </w:t>
      </w:r>
    </w:p>
    <w:p w:rsidR="001A6311" w:rsidRP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 xml:space="preserve">- межрегиональном конкурсе по 3D моделированию и прототипированию шахматной фигуры «Медведь» для «Медвежьих шахмат» с учащимися из Солецкого МР. </w:t>
      </w:r>
    </w:p>
    <w:p w:rsidR="001A6311" w:rsidRP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>- в областном мейкертоне «Серебряное Ожерелье России. Великий Новгород» с ребятами из Демянского МР.</w:t>
      </w:r>
    </w:p>
    <w:p w:rsidR="0083451E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 xml:space="preserve">- областном хакатоне «IT Start» с ребятами из </w:t>
      </w:r>
      <w:r w:rsidR="0083451E">
        <w:rPr>
          <w:rFonts w:ascii="Times New Roman" w:hAnsi="Times New Roman" w:cs="Times New Roman"/>
          <w:sz w:val="28"/>
          <w:szCs w:val="28"/>
        </w:rPr>
        <w:t xml:space="preserve">Чудовского </w:t>
      </w:r>
      <w:r w:rsidRPr="001A6311">
        <w:rPr>
          <w:rFonts w:ascii="Times New Roman" w:hAnsi="Times New Roman" w:cs="Times New Roman"/>
          <w:sz w:val="28"/>
          <w:szCs w:val="28"/>
        </w:rPr>
        <w:t>МР</w:t>
      </w:r>
      <w:r w:rsidR="0083451E">
        <w:rPr>
          <w:rFonts w:ascii="Times New Roman" w:hAnsi="Times New Roman" w:cs="Times New Roman"/>
          <w:sz w:val="28"/>
          <w:szCs w:val="28"/>
        </w:rPr>
        <w:t>.</w:t>
      </w:r>
    </w:p>
    <w:p w:rsid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>Конечно</w:t>
      </w:r>
      <w:r w:rsidR="0071466B">
        <w:rPr>
          <w:rFonts w:ascii="Times New Roman" w:hAnsi="Times New Roman" w:cs="Times New Roman"/>
          <w:sz w:val="28"/>
          <w:szCs w:val="28"/>
        </w:rPr>
        <w:t>,</w:t>
      </w:r>
      <w:r w:rsidRPr="001A6311">
        <w:rPr>
          <w:rFonts w:ascii="Times New Roman" w:hAnsi="Times New Roman" w:cs="Times New Roman"/>
          <w:sz w:val="28"/>
          <w:szCs w:val="28"/>
        </w:rPr>
        <w:t xml:space="preserve"> МК существует всего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1A6311">
        <w:rPr>
          <w:rFonts w:ascii="Times New Roman" w:hAnsi="Times New Roman" w:cs="Times New Roman"/>
          <w:sz w:val="28"/>
          <w:szCs w:val="28"/>
        </w:rPr>
        <w:t xml:space="preserve"> </w:t>
      </w:r>
      <w:r w:rsidR="00E66CA6" w:rsidRPr="001A6311">
        <w:rPr>
          <w:rFonts w:ascii="Times New Roman" w:hAnsi="Times New Roman" w:cs="Times New Roman"/>
          <w:sz w:val="28"/>
          <w:szCs w:val="28"/>
        </w:rPr>
        <w:t>года,</w:t>
      </w:r>
      <w:r w:rsidRPr="001A6311">
        <w:rPr>
          <w:rFonts w:ascii="Times New Roman" w:hAnsi="Times New Roman" w:cs="Times New Roman"/>
          <w:sz w:val="28"/>
          <w:szCs w:val="28"/>
        </w:rPr>
        <w:t xml:space="preserve"> и мы не можем говорить о высоких достижениях, но если на начало обучения дети даже не имели представления о современных инженерн</w:t>
      </w:r>
      <w:r w:rsidR="0083451E">
        <w:rPr>
          <w:rFonts w:ascii="Times New Roman" w:hAnsi="Times New Roman" w:cs="Times New Roman"/>
          <w:sz w:val="28"/>
          <w:szCs w:val="28"/>
        </w:rPr>
        <w:t>ых технологиях, то сейчас они сконцентрированы на решении</w:t>
      </w:r>
      <w:r w:rsidRPr="001A6311">
        <w:rPr>
          <w:rFonts w:ascii="Times New Roman" w:hAnsi="Times New Roman" w:cs="Times New Roman"/>
          <w:sz w:val="28"/>
          <w:szCs w:val="28"/>
        </w:rPr>
        <w:t xml:space="preserve"> прикладных задач при помощи данных технологий. </w:t>
      </w:r>
    </w:p>
    <w:p w:rsidR="001A6311" w:rsidRDefault="001A6311" w:rsidP="008345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11" w:rsidRPr="001A6311" w:rsidRDefault="001A6311" w:rsidP="0083451E">
      <w:pPr>
        <w:pStyle w:val="a3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311">
        <w:rPr>
          <w:rFonts w:ascii="Times New Roman" w:hAnsi="Times New Roman" w:cs="Times New Roman"/>
          <w:b/>
          <w:sz w:val="28"/>
          <w:szCs w:val="28"/>
        </w:rPr>
        <w:t>Умение определять педагогические цели и задачи</w:t>
      </w:r>
    </w:p>
    <w:p w:rsidR="001A6311" w:rsidRP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>Темы мо</w:t>
      </w:r>
      <w:r w:rsidR="0083451E">
        <w:rPr>
          <w:rFonts w:ascii="Times New Roman" w:hAnsi="Times New Roman" w:cs="Times New Roman"/>
          <w:sz w:val="28"/>
          <w:szCs w:val="28"/>
        </w:rPr>
        <w:t>их занятий определяют содержание</w:t>
      </w:r>
      <w:r w:rsidRPr="001A6311">
        <w:rPr>
          <w:rFonts w:ascii="Times New Roman" w:hAnsi="Times New Roman" w:cs="Times New Roman"/>
          <w:sz w:val="28"/>
          <w:szCs w:val="28"/>
        </w:rPr>
        <w:t xml:space="preserve"> материала, включенного в них, а цель занятия определяет результат, а также характер деятельности образовательной программы.</w:t>
      </w:r>
    </w:p>
    <w:p w:rsidR="001A6311" w:rsidRP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 xml:space="preserve">Моя задача вовлечь воспитанников в процесс формулирования цели и задач. Сделать цель занятия целью для </w:t>
      </w:r>
      <w:r w:rsidR="0083451E">
        <w:rPr>
          <w:rFonts w:ascii="Times New Roman" w:hAnsi="Times New Roman" w:cs="Times New Roman"/>
          <w:sz w:val="28"/>
          <w:szCs w:val="28"/>
        </w:rPr>
        <w:t>обучающегося</w:t>
      </w:r>
      <w:r w:rsidRPr="001A6311">
        <w:rPr>
          <w:rFonts w:ascii="Times New Roman" w:hAnsi="Times New Roman" w:cs="Times New Roman"/>
          <w:sz w:val="28"/>
          <w:szCs w:val="28"/>
        </w:rPr>
        <w:t>. Другими словами, дети принимают поставленную перед ним цель как свою и стремится к ее достижению.</w:t>
      </w:r>
    </w:p>
    <w:p w:rsidR="001A6311" w:rsidRP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в практике я использую такие приемы как: демонстрация способа достижения цели, описание программы действий и признаков на которые можно ориентироваться. Тогда деятельность по постановке цели превращается в совместную, а у обучающихся (воспитанников) формируется умение самостоятельно ставить цель деятельности. </w:t>
      </w:r>
    </w:p>
    <w:p w:rsidR="001A6311" w:rsidRP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>Я как педагог стремлюсь лучше узнать и понять каждого обучающегося и обеспечить принятие и понимание им цели. Ориентируясь на информацию о возрастных особенностях детей, об их индивидуальных различиях.</w:t>
      </w:r>
    </w:p>
    <w:p w:rsidR="00B40A9D" w:rsidRPr="006D3D72" w:rsidRDefault="00B40A9D" w:rsidP="0083451E">
      <w:pPr>
        <w:pStyle w:val="a3"/>
        <w:spacing w:line="276" w:lineRule="auto"/>
        <w:ind w:left="71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311" w:rsidRPr="001A6311" w:rsidRDefault="001A6311" w:rsidP="0083451E">
      <w:pPr>
        <w:pStyle w:val="a3"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311">
        <w:rPr>
          <w:rFonts w:ascii="Times New Roman" w:hAnsi="Times New Roman" w:cs="Times New Roman"/>
          <w:b/>
          <w:sz w:val="28"/>
          <w:szCs w:val="28"/>
        </w:rPr>
        <w:t>Умение обобщать и транслировать опыт своей профессиональной деятельности</w:t>
      </w:r>
    </w:p>
    <w:p w:rsidR="001A6311" w:rsidRP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>Я как педагог дополнительного образования вношу личный вклад в повышения качества образования на основе совершенствования методов обучения воспитанников. Систематически повышаю квалификацию и самообразовываюсь, участвую в профессиональных конкурсах, провожу открытые занятия и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мастер-классы. За два года я </w:t>
      </w:r>
      <w:r w:rsidRPr="001A6311">
        <w:rPr>
          <w:rFonts w:ascii="Times New Roman" w:hAnsi="Times New Roman" w:cs="Times New Roman"/>
          <w:sz w:val="28"/>
          <w:szCs w:val="28"/>
        </w:rPr>
        <w:t>записал десятки занятий для дистанционного обучения, а также провёл множество мастер-классов по работе с высокотехнологичным оборудованием для учителей, в районах области.</w:t>
      </w:r>
    </w:p>
    <w:p w:rsidR="00273EDE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</w:rPr>
        <w:t>Подводя итог</w:t>
      </w:r>
      <w:r w:rsidR="0071466B">
        <w:rPr>
          <w:rFonts w:ascii="Times New Roman" w:hAnsi="Times New Roman" w:cs="Times New Roman"/>
          <w:sz w:val="28"/>
          <w:szCs w:val="28"/>
        </w:rPr>
        <w:t>,</w:t>
      </w:r>
      <w:r w:rsidRPr="001A6311">
        <w:rPr>
          <w:rFonts w:ascii="Times New Roman" w:hAnsi="Times New Roman" w:cs="Times New Roman"/>
          <w:sz w:val="28"/>
          <w:szCs w:val="28"/>
        </w:rPr>
        <w:t xml:space="preserve"> хочется сказать, что, не смотря на результаты впереди ещё много не решенных вопросов. Это и взаимодействие с родителями с целью информирования о деятельности МК и непрерывность педагогического процесса, где совмещены дистанционная и очная форма занятий и способы самосовершенствования меня как педагога и многое другое, над чем я и мои коллеги работают в данное время.</w:t>
      </w:r>
    </w:p>
    <w:p w:rsid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11" w:rsidRPr="006D3D72" w:rsidRDefault="001A6311" w:rsidP="0083451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72">
        <w:rPr>
          <w:rFonts w:ascii="Times New Roman" w:hAnsi="Times New Roman" w:cs="Times New Roman"/>
          <w:b/>
          <w:sz w:val="28"/>
          <w:szCs w:val="28"/>
        </w:rPr>
        <w:t>В основу анализа качества реализации Программы положены следующие показатели:</w:t>
      </w:r>
    </w:p>
    <w:p w:rsidR="001A6311" w:rsidRDefault="001A6311" w:rsidP="0071466B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сохранности контингента обучающихся на начало и окончание освоения Программы (базовый модуль) в</w:t>
      </w:r>
      <w:r w:rsidR="008B3348">
        <w:rPr>
          <w:rFonts w:ascii="Times New Roman" w:hAnsi="Times New Roman" w:cs="Times New Roman"/>
          <w:sz w:val="28"/>
          <w:szCs w:val="28"/>
        </w:rPr>
        <w:t xml:space="preserve"> период с 01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по 31 мая 202</w:t>
      </w:r>
      <w:r w:rsidR="008B33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1466B">
        <w:rPr>
          <w:rFonts w:ascii="Times New Roman" w:hAnsi="Times New Roman" w:cs="Times New Roman"/>
          <w:sz w:val="28"/>
          <w:szCs w:val="28"/>
        </w:rPr>
        <w:t>На основании приказов</w:t>
      </w:r>
      <w:r>
        <w:rPr>
          <w:rFonts w:ascii="Times New Roman" w:hAnsi="Times New Roman" w:cs="Times New Roman"/>
          <w:sz w:val="28"/>
          <w:szCs w:val="28"/>
        </w:rPr>
        <w:t xml:space="preserve"> директора ГОАУ «Новгородский Кванториум» о зачислении обучающихся на обучение по Программе, приказы на отчисление </w:t>
      </w:r>
      <w:r w:rsidR="0071466B">
        <w:rPr>
          <w:rFonts w:ascii="Times New Roman" w:hAnsi="Times New Roman" w:cs="Times New Roman"/>
          <w:sz w:val="28"/>
          <w:szCs w:val="28"/>
        </w:rPr>
        <w:t>и приказы о завершении обучения:</w:t>
      </w:r>
    </w:p>
    <w:p w:rsidR="0071466B" w:rsidRPr="00E66CA6" w:rsidRDefault="0071466B" w:rsidP="0071466B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938" w:type="dxa"/>
        <w:jc w:val="center"/>
        <w:tblLook w:val="04A0" w:firstRow="1" w:lastRow="0" w:firstColumn="1" w:lastColumn="0" w:noHBand="0" w:noVBand="1"/>
      </w:tblPr>
      <w:tblGrid>
        <w:gridCol w:w="717"/>
        <w:gridCol w:w="822"/>
        <w:gridCol w:w="589"/>
        <w:gridCol w:w="590"/>
        <w:gridCol w:w="616"/>
        <w:gridCol w:w="822"/>
        <w:gridCol w:w="587"/>
        <w:gridCol w:w="587"/>
        <w:gridCol w:w="616"/>
        <w:gridCol w:w="822"/>
        <w:gridCol w:w="585"/>
        <w:gridCol w:w="585"/>
      </w:tblGrid>
      <w:tr w:rsidR="001A6311" w:rsidRPr="008666A4" w:rsidTr="0083451E">
        <w:trPr>
          <w:jc w:val="center"/>
        </w:trPr>
        <w:tc>
          <w:tcPr>
            <w:tcW w:w="2317" w:type="dxa"/>
            <w:gridSpan w:val="4"/>
          </w:tcPr>
          <w:p w:rsidR="001A6311" w:rsidRPr="0083451E" w:rsidRDefault="001A6311" w:rsidP="0083451E">
            <w:pPr>
              <w:jc w:val="center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 xml:space="preserve">1 </w:t>
            </w:r>
            <w:r w:rsidR="008B3348" w:rsidRPr="0083451E">
              <w:rPr>
                <w:rFonts w:ascii="Times New Roman" w:hAnsi="Times New Roman" w:cs="Times New Roman"/>
              </w:rPr>
              <w:t>итерация (сентябрь – ноябрь 2021</w:t>
            </w:r>
            <w:r w:rsidRPr="008345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3" w:type="dxa"/>
            <w:gridSpan w:val="4"/>
          </w:tcPr>
          <w:p w:rsidR="001A6311" w:rsidRPr="0083451E" w:rsidRDefault="001A6311" w:rsidP="0083451E">
            <w:pPr>
              <w:jc w:val="center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2 итерация (декабрь</w:t>
            </w:r>
            <w:r w:rsidR="008B3348" w:rsidRPr="0083451E">
              <w:rPr>
                <w:rFonts w:ascii="Times New Roman" w:hAnsi="Times New Roman" w:cs="Times New Roman"/>
              </w:rPr>
              <w:t xml:space="preserve"> 2021</w:t>
            </w:r>
            <w:r w:rsidRPr="0083451E">
              <w:rPr>
                <w:rFonts w:ascii="Times New Roman" w:hAnsi="Times New Roman" w:cs="Times New Roman"/>
              </w:rPr>
              <w:t xml:space="preserve"> – февраль 20</w:t>
            </w:r>
            <w:r w:rsidR="008B3348" w:rsidRPr="0083451E">
              <w:rPr>
                <w:rFonts w:ascii="Times New Roman" w:hAnsi="Times New Roman" w:cs="Times New Roman"/>
              </w:rPr>
              <w:t>22</w:t>
            </w:r>
            <w:r w:rsidRPr="008345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7" w:type="dxa"/>
            <w:gridSpan w:val="4"/>
          </w:tcPr>
          <w:p w:rsidR="001A6311" w:rsidRPr="0083451E" w:rsidRDefault="001A6311" w:rsidP="0083451E">
            <w:pPr>
              <w:jc w:val="center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3</w:t>
            </w:r>
            <w:r w:rsidR="008B3348" w:rsidRPr="0083451E">
              <w:rPr>
                <w:rFonts w:ascii="Times New Roman" w:hAnsi="Times New Roman" w:cs="Times New Roman"/>
              </w:rPr>
              <w:t xml:space="preserve"> итерация (март – май 2022</w:t>
            </w:r>
            <w:r w:rsidRPr="0083451E">
              <w:rPr>
                <w:rFonts w:ascii="Times New Roman" w:hAnsi="Times New Roman" w:cs="Times New Roman"/>
              </w:rPr>
              <w:t>)</w:t>
            </w:r>
          </w:p>
        </w:tc>
      </w:tr>
      <w:tr w:rsidR="001A6311" w:rsidRPr="008666A4" w:rsidTr="0083451E">
        <w:trPr>
          <w:cantSplit/>
          <w:trHeight w:val="1134"/>
          <w:jc w:val="center"/>
        </w:trPr>
        <w:tc>
          <w:tcPr>
            <w:tcW w:w="636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Зачислено на обуч-е</w:t>
            </w:r>
          </w:p>
        </w:tc>
        <w:tc>
          <w:tcPr>
            <w:tcW w:w="636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Завершили</w:t>
            </w:r>
          </w:p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обуч-е</w:t>
            </w:r>
          </w:p>
        </w:tc>
        <w:tc>
          <w:tcPr>
            <w:tcW w:w="522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ув. прич.</w:t>
            </w:r>
          </w:p>
        </w:tc>
        <w:tc>
          <w:tcPr>
            <w:tcW w:w="523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неув. прич.</w:t>
            </w:r>
          </w:p>
        </w:tc>
        <w:tc>
          <w:tcPr>
            <w:tcW w:w="533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Завершили</w:t>
            </w:r>
          </w:p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обуч-е</w:t>
            </w:r>
          </w:p>
        </w:tc>
        <w:tc>
          <w:tcPr>
            <w:tcW w:w="520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ув. прич.</w:t>
            </w:r>
          </w:p>
        </w:tc>
        <w:tc>
          <w:tcPr>
            <w:tcW w:w="520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неув. прич.</w:t>
            </w:r>
          </w:p>
        </w:tc>
        <w:tc>
          <w:tcPr>
            <w:tcW w:w="531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Завершили</w:t>
            </w:r>
          </w:p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обуч-е</w:t>
            </w:r>
          </w:p>
        </w:tc>
        <w:tc>
          <w:tcPr>
            <w:tcW w:w="518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ув. прич.</w:t>
            </w:r>
          </w:p>
        </w:tc>
        <w:tc>
          <w:tcPr>
            <w:tcW w:w="518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неув. прич.</w:t>
            </w:r>
          </w:p>
        </w:tc>
      </w:tr>
      <w:tr w:rsidR="001A6311" w:rsidRPr="008666A4" w:rsidTr="0083451E">
        <w:trPr>
          <w:jc w:val="center"/>
        </w:trPr>
        <w:tc>
          <w:tcPr>
            <w:tcW w:w="636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6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2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0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0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0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</w:t>
            </w:r>
          </w:p>
        </w:tc>
      </w:tr>
    </w:tbl>
    <w:p w:rsidR="0071466B" w:rsidRDefault="0071466B" w:rsidP="008345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11" w:rsidRDefault="001A6311" w:rsidP="008345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сохранности контингента обучающихся на начало и окончание освоения Программы (базовый модуль) в период с 01 сентября 20</w:t>
      </w:r>
      <w:r w:rsidR="008B334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 31 марта 202</w:t>
      </w:r>
      <w:r w:rsidR="008B3348">
        <w:rPr>
          <w:rFonts w:ascii="Times New Roman" w:hAnsi="Times New Roman" w:cs="Times New Roman"/>
          <w:sz w:val="28"/>
          <w:szCs w:val="28"/>
        </w:rPr>
        <w:t>2</w:t>
      </w:r>
      <w:r w:rsidR="0071466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1466B" w:rsidRDefault="0071466B" w:rsidP="0083451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7938" w:type="dxa"/>
        <w:jc w:val="center"/>
        <w:tblLook w:val="04A0" w:firstRow="1" w:lastRow="0" w:firstColumn="1" w:lastColumn="0" w:noHBand="0" w:noVBand="1"/>
      </w:tblPr>
      <w:tblGrid>
        <w:gridCol w:w="717"/>
        <w:gridCol w:w="822"/>
        <w:gridCol w:w="589"/>
        <w:gridCol w:w="590"/>
        <w:gridCol w:w="616"/>
        <w:gridCol w:w="822"/>
        <w:gridCol w:w="587"/>
        <w:gridCol w:w="587"/>
        <w:gridCol w:w="616"/>
        <w:gridCol w:w="822"/>
        <w:gridCol w:w="585"/>
        <w:gridCol w:w="585"/>
      </w:tblGrid>
      <w:tr w:rsidR="001A6311" w:rsidRPr="0083451E" w:rsidTr="0083451E">
        <w:trPr>
          <w:jc w:val="center"/>
        </w:trPr>
        <w:tc>
          <w:tcPr>
            <w:tcW w:w="2317" w:type="dxa"/>
            <w:gridSpan w:val="4"/>
          </w:tcPr>
          <w:p w:rsidR="001A6311" w:rsidRPr="0083451E" w:rsidRDefault="001A6311" w:rsidP="0083451E">
            <w:pPr>
              <w:jc w:val="center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 итерация (сентябрь – ноябрь 20</w:t>
            </w:r>
            <w:r w:rsidR="008B3348" w:rsidRPr="0083451E">
              <w:rPr>
                <w:rFonts w:ascii="Times New Roman" w:hAnsi="Times New Roman" w:cs="Times New Roman"/>
              </w:rPr>
              <w:t>21</w:t>
            </w:r>
            <w:r w:rsidRPr="008345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3" w:type="dxa"/>
            <w:gridSpan w:val="4"/>
          </w:tcPr>
          <w:p w:rsidR="001A6311" w:rsidRPr="0083451E" w:rsidRDefault="001A6311" w:rsidP="0083451E">
            <w:pPr>
              <w:jc w:val="center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 xml:space="preserve">2 итерация (декабрь </w:t>
            </w:r>
            <w:r w:rsidR="008B3348" w:rsidRPr="0083451E">
              <w:rPr>
                <w:rFonts w:ascii="Times New Roman" w:hAnsi="Times New Roman" w:cs="Times New Roman"/>
              </w:rPr>
              <w:t>2021</w:t>
            </w:r>
            <w:r w:rsidRPr="0083451E">
              <w:rPr>
                <w:rFonts w:ascii="Times New Roman" w:hAnsi="Times New Roman" w:cs="Times New Roman"/>
              </w:rPr>
              <w:t>– февраль 20</w:t>
            </w:r>
            <w:r w:rsidR="008B3348" w:rsidRPr="0083451E">
              <w:rPr>
                <w:rFonts w:ascii="Times New Roman" w:hAnsi="Times New Roman" w:cs="Times New Roman"/>
              </w:rPr>
              <w:t>22</w:t>
            </w:r>
            <w:r w:rsidRPr="008345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7" w:type="dxa"/>
            <w:gridSpan w:val="4"/>
          </w:tcPr>
          <w:p w:rsidR="001A6311" w:rsidRPr="0083451E" w:rsidRDefault="001A6311" w:rsidP="0083451E">
            <w:pPr>
              <w:jc w:val="center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3 итерация (март 202</w:t>
            </w:r>
            <w:r w:rsidR="008B3348" w:rsidRPr="0083451E">
              <w:rPr>
                <w:rFonts w:ascii="Times New Roman" w:hAnsi="Times New Roman" w:cs="Times New Roman"/>
              </w:rPr>
              <w:t>2</w:t>
            </w:r>
            <w:r w:rsidRPr="0083451E">
              <w:rPr>
                <w:rFonts w:ascii="Times New Roman" w:hAnsi="Times New Roman" w:cs="Times New Roman"/>
              </w:rPr>
              <w:t>)</w:t>
            </w:r>
          </w:p>
        </w:tc>
      </w:tr>
      <w:tr w:rsidR="001A6311" w:rsidRPr="0083451E" w:rsidTr="0083451E">
        <w:trPr>
          <w:cantSplit/>
          <w:trHeight w:val="1134"/>
          <w:jc w:val="center"/>
        </w:trPr>
        <w:tc>
          <w:tcPr>
            <w:tcW w:w="636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Зачислено на обуч-е</w:t>
            </w:r>
          </w:p>
        </w:tc>
        <w:tc>
          <w:tcPr>
            <w:tcW w:w="636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Завершили</w:t>
            </w:r>
          </w:p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обуч-е</w:t>
            </w:r>
          </w:p>
        </w:tc>
        <w:tc>
          <w:tcPr>
            <w:tcW w:w="522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ув. прич.</w:t>
            </w:r>
          </w:p>
        </w:tc>
        <w:tc>
          <w:tcPr>
            <w:tcW w:w="523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неув. прич.</w:t>
            </w:r>
          </w:p>
        </w:tc>
        <w:tc>
          <w:tcPr>
            <w:tcW w:w="533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Завершили</w:t>
            </w:r>
          </w:p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обуч-е</w:t>
            </w:r>
          </w:p>
        </w:tc>
        <w:tc>
          <w:tcPr>
            <w:tcW w:w="520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ув. прич.</w:t>
            </w:r>
          </w:p>
        </w:tc>
        <w:tc>
          <w:tcPr>
            <w:tcW w:w="520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неув. прич.</w:t>
            </w:r>
          </w:p>
        </w:tc>
        <w:tc>
          <w:tcPr>
            <w:tcW w:w="531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Зачислено на обуч-е</w:t>
            </w:r>
          </w:p>
        </w:tc>
        <w:tc>
          <w:tcPr>
            <w:tcW w:w="600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Завершили</w:t>
            </w:r>
          </w:p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обуч-е</w:t>
            </w:r>
          </w:p>
        </w:tc>
        <w:tc>
          <w:tcPr>
            <w:tcW w:w="518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ув. прич.</w:t>
            </w:r>
          </w:p>
        </w:tc>
        <w:tc>
          <w:tcPr>
            <w:tcW w:w="518" w:type="dxa"/>
            <w:textDirection w:val="btLr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Отчислены по неув. прич.</w:t>
            </w:r>
          </w:p>
        </w:tc>
      </w:tr>
      <w:tr w:rsidR="001A6311" w:rsidRPr="0083451E" w:rsidTr="0083451E">
        <w:trPr>
          <w:jc w:val="center"/>
        </w:trPr>
        <w:tc>
          <w:tcPr>
            <w:tcW w:w="636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6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22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00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20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00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dxa"/>
          </w:tcPr>
          <w:p w:rsidR="001A6311" w:rsidRPr="0083451E" w:rsidRDefault="001A6311" w:rsidP="0083451E">
            <w:pPr>
              <w:jc w:val="both"/>
              <w:rPr>
                <w:rFonts w:ascii="Times New Roman" w:hAnsi="Times New Roman" w:cs="Times New Roman"/>
              </w:rPr>
            </w:pPr>
            <w:r w:rsidRPr="0083451E">
              <w:rPr>
                <w:rFonts w:ascii="Times New Roman" w:hAnsi="Times New Roman" w:cs="Times New Roman"/>
              </w:rPr>
              <w:t>0</w:t>
            </w:r>
          </w:p>
        </w:tc>
      </w:tr>
    </w:tbl>
    <w:p w:rsidR="0071466B" w:rsidRDefault="0071466B" w:rsidP="0071466B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6311" w:rsidRPr="00962FE8" w:rsidRDefault="001A6311" w:rsidP="0071466B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2FE8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освоения Программы:</w:t>
      </w:r>
    </w:p>
    <w:p w:rsid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образовательных результатов освоения кейсов Программы;</w:t>
      </w:r>
    </w:p>
    <w:p w:rsidR="001A6311" w:rsidRDefault="001A6311" w:rsidP="007146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результатов защиты учебно-инженерных проектов учащихся.</w:t>
      </w:r>
    </w:p>
    <w:p w:rsidR="00E75973" w:rsidRDefault="00E75973" w:rsidP="0083451E">
      <w:pPr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11" w:rsidRDefault="001A6311" w:rsidP="0083451E">
      <w:pPr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1. </w:t>
      </w:r>
      <w:r w:rsidR="008B3348" w:rsidRPr="008B3348">
        <w:rPr>
          <w:rFonts w:ascii="Times New Roman" w:hAnsi="Times New Roman" w:cs="Times New Roman"/>
          <w:sz w:val="28"/>
          <w:szCs w:val="28"/>
        </w:rPr>
        <w:t>«Введение в основы алгоритмизации в средах объектно-ориентированного программирования и концептуальная разработка программного продукта»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1A6311" w:rsidRPr="00D76722" w:rsidTr="00985113">
        <w:trPr>
          <w:jc w:val="center"/>
        </w:trPr>
        <w:tc>
          <w:tcPr>
            <w:tcW w:w="6232" w:type="dxa"/>
            <w:gridSpan w:val="2"/>
          </w:tcPr>
          <w:p w:rsidR="001A6311" w:rsidRPr="008666A4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 итерация (сентябрь – ноябрь 2019)</w:t>
            </w:r>
          </w:p>
        </w:tc>
      </w:tr>
      <w:tr w:rsidR="001A6311" w:rsidRPr="000552CA" w:rsidTr="00985113">
        <w:trPr>
          <w:jc w:val="center"/>
        </w:trPr>
        <w:tc>
          <w:tcPr>
            <w:tcW w:w="3114" w:type="dxa"/>
          </w:tcPr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( 2 б.)</w:t>
            </w:r>
          </w:p>
        </w:tc>
        <w:tc>
          <w:tcPr>
            <w:tcW w:w="3118" w:type="dxa"/>
          </w:tcPr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( 1 б.)</w:t>
            </w:r>
          </w:p>
        </w:tc>
      </w:tr>
      <w:tr w:rsidR="001A6311" w:rsidTr="00985113">
        <w:trPr>
          <w:jc w:val="center"/>
        </w:trPr>
        <w:tc>
          <w:tcPr>
            <w:tcW w:w="3114" w:type="dxa"/>
          </w:tcPr>
          <w:p w:rsidR="001A631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18" w:type="dxa"/>
          </w:tcPr>
          <w:p w:rsidR="001A631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A6311" w:rsidRDefault="001A6311" w:rsidP="0083451E">
      <w:pPr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11" w:rsidRDefault="001A6311" w:rsidP="0083451E">
      <w:pPr>
        <w:spacing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2. </w:t>
      </w:r>
      <w:r w:rsidR="008B3348" w:rsidRPr="008B3348">
        <w:rPr>
          <w:rFonts w:ascii="Times New Roman" w:eastAsia="Times New Roman" w:hAnsi="Times New Roman" w:cs="Times New Roman"/>
          <w:sz w:val="28"/>
          <w:szCs w:val="28"/>
        </w:rPr>
        <w:t>«Виртуальные миры. Создание игры на Unity 3d».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1A6311" w:rsidRPr="00D76722" w:rsidTr="00985113">
        <w:trPr>
          <w:jc w:val="center"/>
        </w:trPr>
        <w:tc>
          <w:tcPr>
            <w:tcW w:w="6232" w:type="dxa"/>
            <w:gridSpan w:val="2"/>
          </w:tcPr>
          <w:p w:rsidR="001A6311" w:rsidRPr="008666A4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6311" w:rsidRPr="000552CA" w:rsidTr="00985113">
        <w:trPr>
          <w:jc w:val="center"/>
        </w:trPr>
        <w:tc>
          <w:tcPr>
            <w:tcW w:w="3114" w:type="dxa"/>
          </w:tcPr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( 2 б.)</w:t>
            </w:r>
          </w:p>
        </w:tc>
        <w:tc>
          <w:tcPr>
            <w:tcW w:w="3118" w:type="dxa"/>
          </w:tcPr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( 1 б.)</w:t>
            </w:r>
          </w:p>
        </w:tc>
      </w:tr>
      <w:tr w:rsidR="001A6311" w:rsidTr="00985113">
        <w:trPr>
          <w:jc w:val="center"/>
        </w:trPr>
        <w:tc>
          <w:tcPr>
            <w:tcW w:w="3114" w:type="dxa"/>
          </w:tcPr>
          <w:p w:rsidR="001A631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18" w:type="dxa"/>
          </w:tcPr>
          <w:p w:rsidR="001A631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A6311" w:rsidRDefault="001A6311" w:rsidP="0083451E">
      <w:pPr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11" w:rsidRPr="00084B23" w:rsidRDefault="001A6311" w:rsidP="0083451E">
      <w:pPr>
        <w:spacing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3. </w:t>
      </w:r>
      <w:r w:rsidR="008B3348" w:rsidRPr="008B3348">
        <w:rPr>
          <w:rFonts w:ascii="Times New Roman" w:eastAsia="Times New Roman" w:hAnsi="Times New Roman" w:cs="Times New Roman"/>
          <w:sz w:val="28"/>
          <w:szCs w:val="28"/>
        </w:rPr>
        <w:t>«Дополненная реальность»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1A6311" w:rsidRPr="00D76722" w:rsidTr="00985113">
        <w:trPr>
          <w:jc w:val="center"/>
        </w:trPr>
        <w:tc>
          <w:tcPr>
            <w:tcW w:w="6232" w:type="dxa"/>
            <w:gridSpan w:val="2"/>
          </w:tcPr>
          <w:p w:rsidR="001A6311" w:rsidRPr="008666A4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6311" w:rsidRPr="000552CA" w:rsidTr="00985113">
        <w:trPr>
          <w:jc w:val="center"/>
        </w:trPr>
        <w:tc>
          <w:tcPr>
            <w:tcW w:w="3114" w:type="dxa"/>
          </w:tcPr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Усвоен полностью</w:t>
            </w:r>
          </w:p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( 2 б.)</w:t>
            </w:r>
          </w:p>
        </w:tc>
        <w:tc>
          <w:tcPr>
            <w:tcW w:w="3118" w:type="dxa"/>
          </w:tcPr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Частично усвоен</w:t>
            </w:r>
          </w:p>
          <w:p w:rsidR="001A6311" w:rsidRPr="00A57A9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A91">
              <w:rPr>
                <w:rFonts w:ascii="Times New Roman" w:hAnsi="Times New Roman" w:cs="Times New Roman"/>
                <w:sz w:val="28"/>
                <w:szCs w:val="28"/>
              </w:rPr>
              <w:t>( 1 б.)</w:t>
            </w:r>
          </w:p>
        </w:tc>
      </w:tr>
      <w:tr w:rsidR="001A6311" w:rsidTr="00985113">
        <w:trPr>
          <w:jc w:val="center"/>
        </w:trPr>
        <w:tc>
          <w:tcPr>
            <w:tcW w:w="3114" w:type="dxa"/>
          </w:tcPr>
          <w:p w:rsidR="001A631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18" w:type="dxa"/>
          </w:tcPr>
          <w:p w:rsidR="001A6311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A6311" w:rsidRDefault="001A6311" w:rsidP="0083451E">
      <w:pPr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11" w:rsidRDefault="001A6311" w:rsidP="0083451E">
      <w:pPr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11" w:rsidRDefault="001A6311" w:rsidP="0083451E">
      <w:pPr>
        <w:spacing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защита проекта.</w:t>
      </w:r>
    </w:p>
    <w:tbl>
      <w:tblPr>
        <w:tblStyle w:val="a6"/>
        <w:tblW w:w="7938" w:type="dxa"/>
        <w:jc w:val="center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</w:tblGrid>
      <w:tr w:rsidR="001A6311" w:rsidRPr="00D76722" w:rsidTr="0071466B">
        <w:trPr>
          <w:jc w:val="center"/>
        </w:trPr>
        <w:tc>
          <w:tcPr>
            <w:tcW w:w="2246" w:type="dxa"/>
            <w:gridSpan w:val="2"/>
          </w:tcPr>
          <w:p w:rsidR="001A6311" w:rsidRPr="008666A4" w:rsidRDefault="001A6311" w:rsidP="007146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1 итерация (сентябрь – 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6" w:type="dxa"/>
            <w:gridSpan w:val="2"/>
          </w:tcPr>
          <w:p w:rsidR="001A6311" w:rsidRPr="00D76722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2 итерация (декабрь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– февраль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6" w:type="dxa"/>
            <w:gridSpan w:val="2"/>
          </w:tcPr>
          <w:p w:rsidR="001A6311" w:rsidRPr="00D76722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 xml:space="preserve"> итерация (март – май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6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6311" w:rsidRPr="000552CA" w:rsidTr="0071466B">
        <w:trPr>
          <w:jc w:val="center"/>
        </w:trPr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>Усвоен полностью</w:t>
            </w:r>
          </w:p>
          <w:p w:rsidR="001A6311" w:rsidRPr="000552CA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( 2 б.)</w:t>
            </w:r>
          </w:p>
        </w:tc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усвоен     </w:t>
            </w:r>
          </w:p>
          <w:p w:rsidR="001A6311" w:rsidRPr="000552CA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( 1 б.)</w:t>
            </w:r>
          </w:p>
        </w:tc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>Усвоен полностью</w:t>
            </w:r>
          </w:p>
          <w:p w:rsidR="001A6311" w:rsidRPr="000552CA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( 2 б.)</w:t>
            </w:r>
          </w:p>
        </w:tc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усвоен     </w:t>
            </w:r>
          </w:p>
          <w:p w:rsidR="001A6311" w:rsidRPr="000552CA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( 1 б.)</w:t>
            </w:r>
          </w:p>
        </w:tc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>Усвоен полностью</w:t>
            </w:r>
          </w:p>
          <w:p w:rsidR="001A6311" w:rsidRPr="000552CA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( 2 б.)</w:t>
            </w:r>
          </w:p>
        </w:tc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Частично усвоен     </w:t>
            </w:r>
          </w:p>
          <w:p w:rsidR="001A6311" w:rsidRPr="000552CA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2CA">
              <w:rPr>
                <w:rFonts w:ascii="Times New Roman" w:hAnsi="Times New Roman" w:cs="Times New Roman"/>
                <w:sz w:val="16"/>
                <w:szCs w:val="16"/>
              </w:rPr>
              <w:t xml:space="preserve"> ( 1 б.)</w:t>
            </w:r>
          </w:p>
        </w:tc>
      </w:tr>
      <w:tr w:rsidR="001A6311" w:rsidTr="0071466B">
        <w:trPr>
          <w:jc w:val="center"/>
        </w:trPr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23" w:type="dxa"/>
          </w:tcPr>
          <w:p w:rsidR="001A6311" w:rsidRDefault="001A6311" w:rsidP="0071466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700FE" w:rsidRPr="000700FE" w:rsidRDefault="000700FE" w:rsidP="000700F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0812D2" w:rsidRPr="008B3348" w:rsidRDefault="008B3348" w:rsidP="0083451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B3348">
        <w:rPr>
          <w:rFonts w:ascii="Times New Roman" w:hAnsi="Times New Roman" w:cs="Times New Roman"/>
          <w:sz w:val="28"/>
          <w:szCs w:val="28"/>
        </w:rPr>
        <w:t xml:space="preserve">Опрос родителей </w:t>
      </w:r>
      <w:r w:rsidR="000700FE">
        <w:rPr>
          <w:rFonts w:ascii="Times New Roman" w:hAnsi="Times New Roman" w:cs="Times New Roman"/>
          <w:sz w:val="28"/>
          <w:szCs w:val="28"/>
        </w:rPr>
        <w:t>об</w:t>
      </w:r>
      <w:r w:rsidRPr="008B3348">
        <w:rPr>
          <w:rFonts w:ascii="Times New Roman" w:hAnsi="Times New Roman" w:cs="Times New Roman"/>
          <w:sz w:val="28"/>
          <w:szCs w:val="28"/>
        </w:rPr>
        <w:t>уча</w:t>
      </w:r>
      <w:r w:rsidR="000700FE">
        <w:rPr>
          <w:rFonts w:ascii="Times New Roman" w:hAnsi="Times New Roman" w:cs="Times New Roman"/>
          <w:sz w:val="28"/>
          <w:szCs w:val="28"/>
        </w:rPr>
        <w:t>ю</w:t>
      </w:r>
      <w:bookmarkStart w:id="2" w:name="_GoBack"/>
      <w:bookmarkEnd w:id="2"/>
      <w:r w:rsidRPr="008B3348">
        <w:rPr>
          <w:rFonts w:ascii="Times New Roman" w:hAnsi="Times New Roman" w:cs="Times New Roman"/>
          <w:sz w:val="28"/>
          <w:szCs w:val="28"/>
        </w:rPr>
        <w:t>щихся уровня удовлетворенности результатами обучения по программе (осуществляется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ГОАУ «Новгородский Кванториум».</w:t>
      </w:r>
    </w:p>
    <w:p w:rsidR="008B3348" w:rsidRDefault="00D3229C" w:rsidP="0083451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B3348" w:rsidRPr="00623DA6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https://docs.google.com/forms/d/e/1FAIpQLScCjoRXCqvA1CsQz-Kjx45AIVfkZ_QUAxMhBO7toqrJeIUqNg/viewform</w:t>
        </w:r>
      </w:hyperlink>
    </w:p>
    <w:p w:rsidR="008B3348" w:rsidRDefault="008B3348" w:rsidP="0083451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28765" wp14:editId="4790FD44">
            <wp:extent cx="5646420" cy="3649980"/>
            <wp:effectExtent l="0" t="0" r="1143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00FE" w:rsidRDefault="000700FE" w:rsidP="000700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00FE">
        <w:rPr>
          <w:rFonts w:ascii="Times New Roman" w:hAnsi="Times New Roman" w:cs="Times New Roman"/>
          <w:sz w:val="28"/>
          <w:szCs w:val="28"/>
        </w:rPr>
        <w:t xml:space="preserve"> </w:t>
      </w:r>
      <w:r w:rsidRPr="00185B6F">
        <w:rPr>
          <w:rFonts w:ascii="Times New Roman" w:hAnsi="Times New Roman" w:cs="Times New Roman"/>
          <w:sz w:val="28"/>
          <w:szCs w:val="28"/>
        </w:rPr>
        <w:t xml:space="preserve">Динамика результативности участия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85B6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5B6F">
        <w:rPr>
          <w:rFonts w:ascii="Times New Roman" w:hAnsi="Times New Roman" w:cs="Times New Roman"/>
          <w:sz w:val="28"/>
          <w:szCs w:val="28"/>
        </w:rPr>
        <w:t>щихся в конкурсных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0FE" w:rsidRDefault="000700FE" w:rsidP="000700F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принимали участие в мероприятиях :</w:t>
      </w:r>
    </w:p>
    <w:p w:rsidR="000700FE" w:rsidRPr="000700FE" w:rsidRDefault="000700FE" w:rsidP="000700F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уровня</w:t>
      </w:r>
      <w:r w:rsidRPr="000700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0FE" w:rsidRPr="000700FE" w:rsidRDefault="000700FE" w:rsidP="000700F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700FE">
        <w:rPr>
          <w:rFonts w:ascii="Times New Roman" w:hAnsi="Times New Roman" w:cs="Times New Roman"/>
          <w:sz w:val="28"/>
          <w:szCs w:val="28"/>
        </w:rPr>
        <w:t>иналист конкурса АГРОНТИ 2022 Магомедов Иман Демянский район "Добропчел".</w:t>
      </w:r>
    </w:p>
    <w:p w:rsidR="000700FE" w:rsidRPr="000700FE" w:rsidRDefault="000700FE" w:rsidP="000700F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0FE">
        <w:rPr>
          <w:rFonts w:ascii="Times New Roman" w:hAnsi="Times New Roman" w:cs="Times New Roman"/>
          <w:sz w:val="28"/>
          <w:szCs w:val="28"/>
        </w:rPr>
        <w:lastRenderedPageBreak/>
        <w:t>2 мест</w:t>
      </w:r>
      <w:r>
        <w:rPr>
          <w:rFonts w:ascii="Times New Roman" w:hAnsi="Times New Roman" w:cs="Times New Roman"/>
          <w:sz w:val="28"/>
          <w:szCs w:val="28"/>
        </w:rPr>
        <w:t>о в номинации «Идея на миллион» (2022 г.)</w:t>
      </w:r>
      <w:r w:rsidRPr="000700FE">
        <w:rPr>
          <w:rFonts w:ascii="Times New Roman" w:hAnsi="Times New Roman" w:cs="Times New Roman"/>
          <w:sz w:val="28"/>
          <w:szCs w:val="28"/>
        </w:rPr>
        <w:t xml:space="preserve"> в Международном детском конкурсе «Школьный патент — шаг в будущее!»,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0700F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00FE">
        <w:rPr>
          <w:rFonts w:ascii="Times New Roman" w:hAnsi="Times New Roman" w:cs="Times New Roman"/>
          <w:sz w:val="28"/>
          <w:szCs w:val="28"/>
        </w:rPr>
        <w:t xml:space="preserve">го класса Парфинского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00FE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деревня Пола, Степанова А.Д. </w:t>
      </w:r>
    </w:p>
    <w:p w:rsidR="000700FE" w:rsidRPr="000700FE" w:rsidRDefault="000700FE" w:rsidP="000700F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0FE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в XIII сезоне конкурса «</w:t>
      </w:r>
      <w:r w:rsidRPr="000700FE">
        <w:rPr>
          <w:rFonts w:ascii="Times New Roman" w:hAnsi="Times New Roman" w:cs="Times New Roman"/>
          <w:sz w:val="28"/>
          <w:szCs w:val="28"/>
        </w:rPr>
        <w:t>Школьный патент – ша</w:t>
      </w:r>
      <w:r>
        <w:rPr>
          <w:rFonts w:ascii="Times New Roman" w:hAnsi="Times New Roman" w:cs="Times New Roman"/>
          <w:sz w:val="28"/>
          <w:szCs w:val="28"/>
        </w:rPr>
        <w:t xml:space="preserve">г в будущее» </w:t>
      </w:r>
      <w:r w:rsidRPr="000700FE">
        <w:rPr>
          <w:rFonts w:ascii="Times New Roman" w:hAnsi="Times New Roman" w:cs="Times New Roman"/>
          <w:sz w:val="28"/>
          <w:szCs w:val="28"/>
        </w:rPr>
        <w:t xml:space="preserve">в номинации «Мастер дизайна», направление «Машины и летательные аппараты 22 века» (8-11 классы) </w:t>
      </w:r>
      <w:r>
        <w:rPr>
          <w:rFonts w:ascii="Times New Roman" w:hAnsi="Times New Roman" w:cs="Times New Roman"/>
          <w:sz w:val="28"/>
          <w:szCs w:val="28"/>
        </w:rPr>
        <w:t>- А.</w:t>
      </w:r>
      <w:r w:rsidRPr="000700FE">
        <w:rPr>
          <w:rFonts w:ascii="Times New Roman" w:hAnsi="Times New Roman" w:cs="Times New Roman"/>
          <w:sz w:val="28"/>
          <w:szCs w:val="28"/>
        </w:rPr>
        <w:t xml:space="preserve"> Иванов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7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Солец</w:t>
      </w:r>
      <w:r w:rsidRPr="000700FE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00FE">
        <w:rPr>
          <w:rFonts w:ascii="Times New Roman" w:hAnsi="Times New Roman" w:cs="Times New Roman"/>
          <w:sz w:val="28"/>
          <w:szCs w:val="28"/>
        </w:rPr>
        <w:t>района с проектом «Все новое это хорошо забытое старое».</w:t>
      </w:r>
    </w:p>
    <w:p w:rsidR="000700FE" w:rsidRPr="000700FE" w:rsidRDefault="000700FE" w:rsidP="000700F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0FE">
        <w:rPr>
          <w:rFonts w:ascii="Times New Roman" w:hAnsi="Times New Roman" w:cs="Times New Roman"/>
          <w:sz w:val="28"/>
          <w:szCs w:val="28"/>
        </w:rPr>
        <w:t>Финал XIII сезона Международного детского научно-образовательного проекта "Школьный патент" В номинации «Миллион за идею» третье место у Станислава Новикова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07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Новород</w:t>
      </w:r>
      <w:r w:rsidRPr="000700F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00FE">
        <w:rPr>
          <w:rFonts w:ascii="Times New Roman" w:hAnsi="Times New Roman" w:cs="Times New Roman"/>
          <w:sz w:val="28"/>
          <w:szCs w:val="28"/>
        </w:rPr>
        <w:t>района с проектом SpaceJump.</w:t>
      </w:r>
    </w:p>
    <w:p w:rsidR="000700FE" w:rsidRPr="000700FE" w:rsidRDefault="000700FE" w:rsidP="000700F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0FE">
        <w:rPr>
          <w:rFonts w:ascii="Times New Roman" w:hAnsi="Times New Roman" w:cs="Times New Roman"/>
          <w:sz w:val="28"/>
          <w:szCs w:val="28"/>
        </w:rPr>
        <w:t>Участие в первом этапе конкурса олимпиады 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00FE">
        <w:rPr>
          <w:rFonts w:ascii="Times New Roman" w:hAnsi="Times New Roman" w:cs="Times New Roman"/>
          <w:sz w:val="28"/>
          <w:szCs w:val="28"/>
        </w:rPr>
        <w:t xml:space="preserve"> разработка компьютерных игр ребятами из Чудовского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7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0700FE" w:rsidRPr="000700FE" w:rsidRDefault="000700FE" w:rsidP="000700F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Pr="000700FE">
        <w:rPr>
          <w:rFonts w:ascii="Times New Roman" w:hAnsi="Times New Roman" w:cs="Times New Roman"/>
          <w:sz w:val="28"/>
          <w:szCs w:val="28"/>
        </w:rPr>
        <w:t>:</w:t>
      </w:r>
    </w:p>
    <w:p w:rsidR="000700FE" w:rsidRPr="000700FE" w:rsidRDefault="000700FE" w:rsidP="000700F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0FE">
        <w:rPr>
          <w:rFonts w:ascii="Times New Roman" w:hAnsi="Times New Roman" w:cs="Times New Roman"/>
          <w:sz w:val="28"/>
          <w:szCs w:val="28"/>
        </w:rPr>
        <w:t xml:space="preserve">Участие в конкурсе по 3D моделированию и прототипированию шахматной фигуры «Медведь» для «Медвежьих шахмат» </w:t>
      </w:r>
      <w:r>
        <w:rPr>
          <w:rFonts w:ascii="Times New Roman" w:hAnsi="Times New Roman" w:cs="Times New Roman"/>
          <w:sz w:val="28"/>
          <w:szCs w:val="28"/>
        </w:rPr>
        <w:t>с обучающимися</w:t>
      </w:r>
      <w:r w:rsidRPr="000700FE">
        <w:rPr>
          <w:rFonts w:ascii="Times New Roman" w:hAnsi="Times New Roman" w:cs="Times New Roman"/>
          <w:sz w:val="28"/>
          <w:szCs w:val="28"/>
        </w:rPr>
        <w:t xml:space="preserve"> из Солецкого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00FE">
        <w:rPr>
          <w:rFonts w:ascii="Times New Roman" w:hAnsi="Times New Roman" w:cs="Times New Roman"/>
          <w:sz w:val="28"/>
          <w:szCs w:val="28"/>
        </w:rPr>
        <w:t>района.</w:t>
      </w:r>
    </w:p>
    <w:p w:rsidR="000700FE" w:rsidRPr="000700FE" w:rsidRDefault="000700FE" w:rsidP="000700F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0FE">
        <w:rPr>
          <w:rFonts w:ascii="Times New Roman" w:hAnsi="Times New Roman" w:cs="Times New Roman"/>
          <w:sz w:val="28"/>
          <w:szCs w:val="28"/>
        </w:rPr>
        <w:t xml:space="preserve">Участие в первом, отборочном этапе конкурса «Серебряное Ожерелье» </w:t>
      </w:r>
      <w:r>
        <w:rPr>
          <w:rFonts w:ascii="Times New Roman" w:hAnsi="Times New Roman" w:cs="Times New Roman"/>
          <w:sz w:val="28"/>
          <w:szCs w:val="28"/>
        </w:rPr>
        <w:t>с обучающимися</w:t>
      </w:r>
      <w:r w:rsidRPr="000700FE">
        <w:rPr>
          <w:rFonts w:ascii="Times New Roman" w:hAnsi="Times New Roman" w:cs="Times New Roman"/>
          <w:sz w:val="28"/>
          <w:szCs w:val="28"/>
        </w:rPr>
        <w:t xml:space="preserve"> из Демянского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00FE">
        <w:rPr>
          <w:rFonts w:ascii="Times New Roman" w:hAnsi="Times New Roman" w:cs="Times New Roman"/>
          <w:sz w:val="28"/>
          <w:szCs w:val="28"/>
        </w:rPr>
        <w:t>района.</w:t>
      </w:r>
    </w:p>
    <w:sectPr w:rsidR="000700FE" w:rsidRPr="000700FE" w:rsidSect="00E759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9C" w:rsidRDefault="00D3229C" w:rsidP="00D51DE3">
      <w:pPr>
        <w:spacing w:after="0" w:line="240" w:lineRule="auto"/>
      </w:pPr>
      <w:r>
        <w:separator/>
      </w:r>
    </w:p>
  </w:endnote>
  <w:endnote w:type="continuationSeparator" w:id="0">
    <w:p w:rsidR="00D3229C" w:rsidRDefault="00D3229C" w:rsidP="00D5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9">
    <w:altName w:val="Calibr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9C" w:rsidRDefault="00D3229C" w:rsidP="00D51DE3">
      <w:pPr>
        <w:spacing w:after="0" w:line="240" w:lineRule="auto"/>
      </w:pPr>
      <w:r>
        <w:separator/>
      </w:r>
    </w:p>
  </w:footnote>
  <w:footnote w:type="continuationSeparator" w:id="0">
    <w:p w:rsidR="00D3229C" w:rsidRDefault="00D3229C" w:rsidP="00D5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283"/>
    <w:multiLevelType w:val="hybridMultilevel"/>
    <w:tmpl w:val="B2CA6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8D6"/>
    <w:multiLevelType w:val="hybridMultilevel"/>
    <w:tmpl w:val="4DFC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C5C"/>
    <w:multiLevelType w:val="hybridMultilevel"/>
    <w:tmpl w:val="73726274"/>
    <w:lvl w:ilvl="0" w:tplc="566004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02D99"/>
    <w:multiLevelType w:val="hybridMultilevel"/>
    <w:tmpl w:val="F3BAC18E"/>
    <w:lvl w:ilvl="0" w:tplc="566004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6D453E"/>
    <w:multiLevelType w:val="hybridMultilevel"/>
    <w:tmpl w:val="3DB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2AE"/>
    <w:multiLevelType w:val="hybridMultilevel"/>
    <w:tmpl w:val="B2CA6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080B"/>
    <w:multiLevelType w:val="hybridMultilevel"/>
    <w:tmpl w:val="C924F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682E"/>
    <w:multiLevelType w:val="hybridMultilevel"/>
    <w:tmpl w:val="65A625B0"/>
    <w:lvl w:ilvl="0" w:tplc="15665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338B2"/>
    <w:multiLevelType w:val="hybridMultilevel"/>
    <w:tmpl w:val="D1B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560F"/>
    <w:multiLevelType w:val="hybridMultilevel"/>
    <w:tmpl w:val="3DB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B5E5C"/>
    <w:multiLevelType w:val="hybridMultilevel"/>
    <w:tmpl w:val="B2CA68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A2E87"/>
    <w:multiLevelType w:val="hybridMultilevel"/>
    <w:tmpl w:val="36E8E498"/>
    <w:lvl w:ilvl="0" w:tplc="566004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E9"/>
    <w:rsid w:val="00011672"/>
    <w:rsid w:val="000333E1"/>
    <w:rsid w:val="00035DD7"/>
    <w:rsid w:val="000700FE"/>
    <w:rsid w:val="000812D2"/>
    <w:rsid w:val="00084B23"/>
    <w:rsid w:val="000D1C61"/>
    <w:rsid w:val="00144856"/>
    <w:rsid w:val="001857D7"/>
    <w:rsid w:val="00197371"/>
    <w:rsid w:val="001A6311"/>
    <w:rsid w:val="002278EA"/>
    <w:rsid w:val="00273EDE"/>
    <w:rsid w:val="002D4A42"/>
    <w:rsid w:val="00315CE1"/>
    <w:rsid w:val="0032232D"/>
    <w:rsid w:val="00356791"/>
    <w:rsid w:val="003C7F58"/>
    <w:rsid w:val="00410033"/>
    <w:rsid w:val="005431A3"/>
    <w:rsid w:val="005C2F55"/>
    <w:rsid w:val="006103C8"/>
    <w:rsid w:val="00610A37"/>
    <w:rsid w:val="006D3397"/>
    <w:rsid w:val="006D3D72"/>
    <w:rsid w:val="0071466B"/>
    <w:rsid w:val="00715D85"/>
    <w:rsid w:val="00767DA6"/>
    <w:rsid w:val="0083451E"/>
    <w:rsid w:val="008666A4"/>
    <w:rsid w:val="008B3348"/>
    <w:rsid w:val="008C7098"/>
    <w:rsid w:val="008F15BF"/>
    <w:rsid w:val="009264BD"/>
    <w:rsid w:val="0093466B"/>
    <w:rsid w:val="00962FE8"/>
    <w:rsid w:val="009B6DB3"/>
    <w:rsid w:val="00A57A91"/>
    <w:rsid w:val="00B248AA"/>
    <w:rsid w:val="00B34549"/>
    <w:rsid w:val="00B40A9D"/>
    <w:rsid w:val="00B52FD1"/>
    <w:rsid w:val="00B85656"/>
    <w:rsid w:val="00C72B22"/>
    <w:rsid w:val="00D3229C"/>
    <w:rsid w:val="00D51DE3"/>
    <w:rsid w:val="00E27D98"/>
    <w:rsid w:val="00E37C9B"/>
    <w:rsid w:val="00E66CA6"/>
    <w:rsid w:val="00E729E3"/>
    <w:rsid w:val="00E75973"/>
    <w:rsid w:val="00EF7F21"/>
    <w:rsid w:val="00F10EE9"/>
    <w:rsid w:val="00F445B1"/>
    <w:rsid w:val="00F46BEF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6788"/>
  <w15:chartTrackingRefBased/>
  <w15:docId w15:val="{8EEBC631-B9AC-49AA-9025-9701F882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E9"/>
    <w:pPr>
      <w:ind w:left="720"/>
      <w:contextualSpacing/>
    </w:pPr>
  </w:style>
  <w:style w:type="paragraph" w:styleId="a4">
    <w:name w:val="Body Text"/>
    <w:basedOn w:val="a"/>
    <w:link w:val="a5"/>
    <w:uiPriority w:val="67"/>
    <w:rsid w:val="008F15BF"/>
    <w:pPr>
      <w:suppressAutoHyphens/>
      <w:spacing w:after="120" w:line="251" w:lineRule="auto"/>
    </w:pPr>
    <w:rPr>
      <w:rFonts w:ascii="Calibri" w:eastAsia="SimSun" w:hAnsi="Calibri" w:cs="font409"/>
      <w:lang w:eastAsia="ar-SA"/>
    </w:rPr>
  </w:style>
  <w:style w:type="character" w:customStyle="1" w:styleId="a5">
    <w:name w:val="Основной текст Знак"/>
    <w:basedOn w:val="a0"/>
    <w:link w:val="a4"/>
    <w:uiPriority w:val="67"/>
    <w:qFormat/>
    <w:rsid w:val="008F15BF"/>
    <w:rPr>
      <w:rFonts w:ascii="Calibri" w:eastAsia="SimSun" w:hAnsi="Calibri" w:cs="font409"/>
      <w:lang w:eastAsia="ar-SA"/>
    </w:rPr>
  </w:style>
  <w:style w:type="table" w:styleId="a6">
    <w:name w:val="Table Grid"/>
    <w:basedOn w:val="a1"/>
    <w:uiPriority w:val="99"/>
    <w:rsid w:val="006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62F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FE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5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DE3"/>
  </w:style>
  <w:style w:type="paragraph" w:styleId="aa">
    <w:name w:val="footer"/>
    <w:basedOn w:val="a"/>
    <w:link w:val="ab"/>
    <w:uiPriority w:val="99"/>
    <w:unhideWhenUsed/>
    <w:rsid w:val="00D5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DE3"/>
  </w:style>
  <w:style w:type="paragraph" w:styleId="2">
    <w:name w:val="Body Text 2"/>
    <w:basedOn w:val="a"/>
    <w:link w:val="20"/>
    <w:uiPriority w:val="99"/>
    <w:semiHidden/>
    <w:unhideWhenUsed/>
    <w:rsid w:val="00D51DE3"/>
    <w:pPr>
      <w:spacing w:after="120" w:line="48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1DE3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qFormat/>
    <w:rsid w:val="00081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7"/>
    <w:qFormat/>
    <w:rsid w:val="000812D2"/>
    <w:pPr>
      <w:suppressAutoHyphens/>
      <w:spacing w:line="251" w:lineRule="auto"/>
      <w:ind w:left="720"/>
    </w:pPr>
    <w:rPr>
      <w:rFonts w:ascii="Calibri" w:eastAsia="SimSun" w:hAnsi="Calibri" w:cs="font409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73EDE"/>
    <w:pPr>
      <w:spacing w:after="120" w:line="276" w:lineRule="auto"/>
      <w:ind w:left="283"/>
    </w:pPr>
    <w:rPr>
      <w:rFonts w:ascii="Arial" w:eastAsia="Arial" w:hAnsi="Arial" w:cs="Arial"/>
      <w:color w:val="00000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3EDE"/>
    <w:rPr>
      <w:rFonts w:ascii="Arial" w:eastAsia="Arial" w:hAnsi="Arial" w:cs="Arial"/>
      <w:color w:val="000000"/>
      <w:lang w:eastAsia="ru-RU"/>
    </w:rPr>
  </w:style>
  <w:style w:type="character" w:styleId="ae">
    <w:name w:val="FollowedHyperlink"/>
    <w:basedOn w:val="a0"/>
    <w:uiPriority w:val="99"/>
    <w:semiHidden/>
    <w:unhideWhenUsed/>
    <w:rsid w:val="008B33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CjoRXCqvA1CsQz-Kjx45AIVfkZ_QUAxMhBO7toqrJeIUqN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65713549470283827"/>
          <c:y val="2.0876826722338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родителей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5B4-4692-BEA8-58E193A2651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B4-4692-BEA8-58E193A2651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B4-4692-BEA8-58E193A2651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5B4-4692-BEA8-58E193A26515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5B4-4692-BEA8-58E193A2651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5B4-4692-BEA8-58E193A2651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B5B4-4692-BEA8-58E193A2651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B5B4-4692-BEA8-58E193A26515}"/>
                </c:ext>
              </c:extLst>
            </c:dLbl>
            <c:dLbl>
              <c:idx val="3"/>
              <c:layout>
                <c:manualLayout>
                  <c:x val="4.49842555105713E-3"/>
                  <c:y val="-1.39178844815588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B4-4692-BEA8-58E193A26515}"/>
                </c:ext>
              </c:extLst>
            </c:dLbl>
            <c:dLbl>
              <c:idx val="4"/>
              <c:layout>
                <c:manualLayout>
                  <c:x val="0.11021142600089968"/>
                  <c:y val="4.52331245650661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5B4-4692-BEA8-58E193A265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удовлетворены</c:v>
                </c:pt>
                <c:pt idx="1">
                  <c:v>Скорее удовлетворен </c:v>
                </c:pt>
                <c:pt idx="2">
                  <c:v>Затрудняюсь ответить </c:v>
                </c:pt>
                <c:pt idx="3">
                  <c:v>Скорее не удовлетворен</c:v>
                </c:pt>
                <c:pt idx="4">
                  <c:v>Полностью не удовлетворен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5B4-4692-BEA8-58E193A265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Сарычева Татьяна Михайловна</cp:lastModifiedBy>
  <cp:revision>4</cp:revision>
  <dcterms:created xsi:type="dcterms:W3CDTF">2022-04-04T13:53:00Z</dcterms:created>
  <dcterms:modified xsi:type="dcterms:W3CDTF">2022-06-20T09:25:00Z</dcterms:modified>
</cp:coreProperties>
</file>